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2032" w:rsidRPr="00DC2032" w:rsidRDefault="00DC2032" w:rsidP="00DC2032">
      <w:pPr>
        <w:pStyle w:val="Normal1"/>
        <w:spacing w:line="360" w:lineRule="auto"/>
        <w:jc w:val="center"/>
        <w:rPr>
          <w:rFonts w:ascii="Times New Roman" w:hAnsi="Times New Roman" w:cs="Times New Roman"/>
          <w:b/>
          <w:color w:val="FF0000"/>
          <w:sz w:val="24"/>
          <w:szCs w:val="21"/>
        </w:rPr>
      </w:pPr>
      <w:r w:rsidRPr="00DC2032">
        <w:rPr>
          <w:rFonts w:ascii="Times New Roman" w:hAnsi="Times New Roman" w:cs="Times New Roman"/>
          <w:b/>
          <w:noProof/>
          <w:color w:val="FF0000"/>
          <w:sz w:val="24"/>
          <w:szCs w:val="21"/>
        </w:rPr>
        <w:drawing>
          <wp:anchor distT="0" distB="0" distL="114300" distR="114300" simplePos="0" relativeHeight="251659264" behindDoc="0" locked="0" layoutInCell="1" allowOverlap="1" wp14:anchorId="671485D4" wp14:editId="195EF507">
            <wp:simplePos x="0" y="0"/>
            <wp:positionH relativeFrom="page">
              <wp:posOffset>12407900</wp:posOffset>
            </wp:positionH>
            <wp:positionV relativeFrom="topMargin">
              <wp:posOffset>12192000</wp:posOffset>
            </wp:positionV>
            <wp:extent cx="469900" cy="457200"/>
            <wp:effectExtent l="0" t="0" r="6350" b="0"/>
            <wp:wrapNone/>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9900" cy="457200"/>
                    </a:xfrm>
                    <a:prstGeom prst="rect">
                      <a:avLst/>
                    </a:prstGeom>
                    <a:noFill/>
                  </pic:spPr>
                </pic:pic>
              </a:graphicData>
            </a:graphic>
            <wp14:sizeRelH relativeFrom="page">
              <wp14:pctWidth>0</wp14:pctWidth>
            </wp14:sizeRelH>
            <wp14:sizeRelV relativeFrom="page">
              <wp14:pctHeight>0</wp14:pctHeight>
            </wp14:sizeRelV>
          </wp:anchor>
        </w:drawing>
      </w:r>
      <w:r w:rsidRPr="00DC2032">
        <w:rPr>
          <w:rFonts w:ascii="Times New Roman" w:hAnsi="Times New Roman" w:cs="Times New Roman"/>
          <w:b/>
          <w:noProof/>
          <w:color w:val="FF0000"/>
          <w:sz w:val="24"/>
          <w:szCs w:val="21"/>
        </w:rPr>
        <w:drawing>
          <wp:anchor distT="0" distB="0" distL="114300" distR="114300" simplePos="0" relativeHeight="251660288" behindDoc="0" locked="0" layoutInCell="1" allowOverlap="1" wp14:anchorId="4CD31947" wp14:editId="597DA0DE">
            <wp:simplePos x="0" y="0"/>
            <wp:positionH relativeFrom="page">
              <wp:posOffset>12649200</wp:posOffset>
            </wp:positionH>
            <wp:positionV relativeFrom="page">
              <wp:posOffset>11531600</wp:posOffset>
            </wp:positionV>
            <wp:extent cx="495300" cy="381000"/>
            <wp:effectExtent l="0" t="0" r="0" b="0"/>
            <wp:wrapNone/>
            <wp:docPr id="49" name="图片 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5300" cy="381000"/>
                    </a:xfrm>
                    <a:prstGeom prst="rect">
                      <a:avLst/>
                    </a:prstGeom>
                    <a:noFill/>
                  </pic:spPr>
                </pic:pic>
              </a:graphicData>
            </a:graphic>
            <wp14:sizeRelH relativeFrom="page">
              <wp14:pctWidth>0</wp14:pctWidth>
            </wp14:sizeRelH>
            <wp14:sizeRelV relativeFrom="page">
              <wp14:pctHeight>0</wp14:pctHeight>
            </wp14:sizeRelV>
          </wp:anchor>
        </w:drawing>
      </w:r>
      <w:r w:rsidRPr="00DC2032">
        <w:rPr>
          <w:rFonts w:ascii="Times New Roman" w:hAnsi="Times New Roman" w:cs="Times New Roman"/>
          <w:b/>
          <w:color w:val="FF0000"/>
          <w:sz w:val="24"/>
          <w:szCs w:val="21"/>
        </w:rPr>
        <w:t>第二十二章</w:t>
      </w:r>
      <w:r w:rsidRPr="00DC2032">
        <w:rPr>
          <w:rFonts w:ascii="Times New Roman" w:hAnsi="Times New Roman" w:cs="Times New Roman"/>
          <w:b/>
          <w:color w:val="FF0000"/>
          <w:sz w:val="24"/>
          <w:szCs w:val="21"/>
        </w:rPr>
        <w:t xml:space="preserve">  </w:t>
      </w:r>
      <w:r w:rsidRPr="00DC2032">
        <w:rPr>
          <w:rFonts w:ascii="Times New Roman" w:hAnsi="Times New Roman" w:cs="Times New Roman"/>
          <w:b/>
          <w:color w:val="FF0000"/>
          <w:sz w:val="24"/>
          <w:szCs w:val="21"/>
        </w:rPr>
        <w:t>能源与可持</w:t>
      </w:r>
      <w:bookmarkStart w:id="0" w:name="_GoBack"/>
      <w:bookmarkEnd w:id="0"/>
      <w:r w:rsidRPr="00DC2032">
        <w:rPr>
          <w:rFonts w:ascii="Times New Roman" w:hAnsi="Times New Roman" w:cs="Times New Roman"/>
          <w:b/>
          <w:color w:val="FF0000"/>
          <w:sz w:val="24"/>
          <w:szCs w:val="21"/>
        </w:rPr>
        <w:t>续发展</w:t>
      </w:r>
    </w:p>
    <w:p w:rsidR="00DC2032" w:rsidRPr="00DC2032" w:rsidRDefault="00DC2032" w:rsidP="00DC2032">
      <w:pPr>
        <w:pStyle w:val="Normal1"/>
        <w:spacing w:line="360" w:lineRule="auto"/>
        <w:jc w:val="center"/>
        <w:rPr>
          <w:rFonts w:ascii="Times New Roman" w:hAnsi="Times New Roman" w:cs="Times New Roman"/>
          <w:b/>
          <w:color w:val="FF0000"/>
          <w:sz w:val="24"/>
          <w:szCs w:val="21"/>
        </w:rPr>
      </w:pPr>
      <w:r w:rsidRPr="00DC2032">
        <w:rPr>
          <w:rFonts w:ascii="Times New Roman" w:hAnsi="Times New Roman" w:cs="Times New Roman"/>
          <w:b/>
          <w:color w:val="FF0000"/>
          <w:sz w:val="24"/>
          <w:szCs w:val="21"/>
        </w:rPr>
        <w:t>单元总结</w:t>
      </w:r>
    </w:p>
    <w:p w:rsidR="00DC2032" w:rsidRPr="00113987" w:rsidRDefault="00DC2032" w:rsidP="00DC2032">
      <w:pPr>
        <w:pStyle w:val="Normal1"/>
        <w:spacing w:line="360" w:lineRule="auto"/>
        <w:rPr>
          <w:rFonts w:ascii="Times New Roman" w:hAnsi="Times New Roman" w:cs="Times New Roman"/>
          <w:sz w:val="28"/>
          <w:szCs w:val="28"/>
        </w:rPr>
      </w:pPr>
      <w:r>
        <w:rPr>
          <w:noProof/>
        </w:rPr>
        <mc:AlternateContent>
          <mc:Choice Requires="wps">
            <w:drawing>
              <wp:inline distT="0" distB="0" distL="0" distR="0">
                <wp:extent cx="861695" cy="1778635"/>
                <wp:effectExtent l="7620" t="10160" r="273685" b="7620"/>
                <wp:docPr id="48" name="文本框 48"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306070"/>
                        </a:xfrm>
                        <a:prstGeom prst="rect">
                          <a:avLst/>
                        </a:prstGeom>
                        <a:gradFill rotWithShape="0">
                          <a:gsLst>
                            <a:gs pos="0">
                              <a:srgbClr val="ED7D31"/>
                            </a:gs>
                            <a:gs pos="100000">
                              <a:srgbClr val="823B0B"/>
                            </a:gs>
                          </a:gsLst>
                          <a:lin ang="2700000" scaled="1"/>
                        </a:gradFill>
                        <a:ln w="12700" algn="ctr">
                          <a:solidFill>
                            <a:srgbClr val="F2F2F2"/>
                          </a:solidFill>
                          <a:miter lim="800000"/>
                          <a:headEnd/>
                          <a:tailEnd/>
                        </a:ln>
                        <a:effectLst>
                          <a:outerShdw sy="50000" kx="-2453608" rotWithShape="0">
                            <a:srgbClr val="F7CAAC">
                              <a:alpha val="50000"/>
                            </a:srgbClr>
                          </a:outerShdw>
                        </a:effectLst>
                      </wps:spPr>
                      <wps:txbx>
                        <w:txbxContent>
                          <w:p w:rsidR="00DC2032" w:rsidRPr="00E8136F" w:rsidRDefault="00DC2032" w:rsidP="00DC2032">
                            <w:pPr>
                              <w:rPr>
                                <w:rFonts w:ascii="黑体" w:eastAsia="黑体" w:hAnsi="黑体"/>
                              </w:rPr>
                            </w:pPr>
                            <w:r>
                              <w:rPr>
                                <w:rFonts w:ascii="黑体" w:eastAsia="黑体" w:hAnsi="黑体" w:hint="eastAsia"/>
                              </w:rPr>
                              <w:t>思维导图</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文本框 48" o:spid="_x0000_s1026" type="#_x0000_t202" alt="说明: 学科网(www.zxxk.com)--教育资源门户，提供试题试卷、教案、课件、教学论文、素材等各类教学资源库下载，还有大量丰富的教学资讯！" style="width:67.85pt;height:14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" fillcolor="#ed7d31" strokecolor="#f2f2f2" strokeweight="1pt">
                <v:fill color2="#823b0b" angle="45" focus="100%" type="gradient"/>
                <v:shadow on="t" type="perspective" color="#f7caac" opacity=".5" origin=",.5" offset="0,0" matrix=",-56756f,,.5"/>
                <v:textbox style="mso-fit-shape-to-text:t">
                  <w:txbxContent>
                    <w:p w:rsidR="00DC2032" w:rsidRPr="00E8136F" w:rsidRDefault="00DC2032" w:rsidP="00DC2032">
                      <w:pPr>
                        <w:rPr>
                          <w:rFonts w:ascii="黑体" w:eastAsia="黑体" w:hAnsi="黑体"/>
                        </w:rPr>
                      </w:pPr>
                      <w:r>
                        <w:rPr>
                          <w:rFonts w:ascii="黑体" w:eastAsia="黑体" w:hAnsi="黑体" w:hint="eastAsia"/>
                        </w:rPr>
                        <w:t>思维导图</w:t>
                      </w:r>
                    </w:p>
                  </w:txbxContent>
                </v:textbox>
                <w10:anchorlock/>
              </v:shape>
            </w:pict>
          </mc:Fallback>
        </mc:AlternateContent>
      </w:r>
    </w:p>
    <w:p w:rsidR="00DC2032" w:rsidRPr="00113987" w:rsidRDefault="00DC2032" w:rsidP="00DC2032">
      <w:pPr>
        <w:pStyle w:val="Normal1"/>
        <w:spacing w:line="360" w:lineRule="auto"/>
        <w:rPr>
          <w:rFonts w:ascii="Times New Roman" w:hAnsi="Times New Roman" w:cs="Times New Roman"/>
          <w:noProof/>
        </w:rPr>
      </w:pPr>
      <w:r>
        <w:rPr>
          <w:rFonts w:ascii="Times New Roman" w:hAnsi="Times New Roman" w:cs="Times New Roman"/>
          <w:noProof/>
        </w:rPr>
        <w:drawing>
          <wp:inline distT="0" distB="0" distL="0" distR="0">
            <wp:extent cx="6286500" cy="7162800"/>
            <wp:effectExtent l="0" t="0" r="0" b="0"/>
            <wp:docPr id="46" name="图片 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86500" cy="7162800"/>
                    </a:xfrm>
                    <a:prstGeom prst="rect">
                      <a:avLst/>
                    </a:prstGeom>
                    <a:noFill/>
                    <a:ln>
                      <a:noFill/>
                    </a:ln>
                  </pic:spPr>
                </pic:pic>
              </a:graphicData>
            </a:graphic>
          </wp:inline>
        </w:drawing>
      </w:r>
    </w:p>
    <w:p w:rsidR="00DC2032" w:rsidRPr="00113987" w:rsidRDefault="00DC2032" w:rsidP="00DC2032">
      <w:pPr>
        <w:pStyle w:val="Normal1"/>
        <w:spacing w:line="360" w:lineRule="auto"/>
        <w:rPr>
          <w:rFonts w:ascii="Times New Roman" w:hAnsi="Times New Roman" w:cs="Times New Roman"/>
          <w:noProof/>
        </w:rPr>
      </w:pPr>
    </w:p>
    <w:p w:rsidR="00DC2032" w:rsidRPr="00113987" w:rsidRDefault="00DC2032" w:rsidP="00DC2032">
      <w:pPr>
        <w:pStyle w:val="Normal1"/>
        <w:spacing w:line="360" w:lineRule="auto"/>
        <w:rPr>
          <w:rFonts w:ascii="Times New Roman" w:hAnsi="Times New Roman" w:cs="Times New Roman"/>
          <w:noProof/>
        </w:rPr>
      </w:pPr>
    </w:p>
    <w:p w:rsidR="00DC2032" w:rsidRPr="00113987" w:rsidRDefault="00DC2032" w:rsidP="00DC2032">
      <w:pPr>
        <w:pStyle w:val="Normal1"/>
        <w:spacing w:line="360" w:lineRule="auto"/>
        <w:rPr>
          <w:rFonts w:ascii="Times New Roman" w:hAnsi="Times New Roman" w:cs="Times New Roman"/>
          <w:szCs w:val="21"/>
        </w:rPr>
      </w:pPr>
      <w:r>
        <w:rPr>
          <w:noProof/>
        </w:rPr>
        <w:lastRenderedPageBreak/>
        <mc:AlternateContent>
          <mc:Choice Requires="wps">
            <w:drawing>
              <wp:inline distT="0" distB="0" distL="0" distR="0">
                <wp:extent cx="861695" cy="1778635"/>
                <wp:effectExtent l="7620" t="13970" r="273685" b="13335"/>
                <wp:docPr id="47" name="文本框 47"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306070"/>
                        </a:xfrm>
                        <a:prstGeom prst="rect">
                          <a:avLst/>
                        </a:prstGeom>
                        <a:gradFill rotWithShape="0">
                          <a:gsLst>
                            <a:gs pos="0">
                              <a:srgbClr val="ED7D31"/>
                            </a:gs>
                            <a:gs pos="100000">
                              <a:srgbClr val="823B0B"/>
                            </a:gs>
                          </a:gsLst>
                          <a:lin ang="2700000" scaled="1"/>
                        </a:gradFill>
                        <a:ln w="12700" algn="ctr">
                          <a:solidFill>
                            <a:srgbClr val="F2F2F2"/>
                          </a:solidFill>
                          <a:miter lim="800000"/>
                          <a:headEnd/>
                          <a:tailEnd/>
                        </a:ln>
                        <a:effectLst>
                          <a:outerShdw sy="50000" kx="-2453608" rotWithShape="0">
                            <a:srgbClr val="F7CAAC">
                              <a:alpha val="50000"/>
                            </a:srgbClr>
                          </a:outerShdw>
                        </a:effectLst>
                      </wps:spPr>
                      <wps:txbx>
                        <w:txbxContent>
                          <w:p w:rsidR="00DC2032" w:rsidRPr="00E8136F" w:rsidRDefault="00DC2032" w:rsidP="00DC2032">
                            <w:pPr>
                              <w:rPr>
                                <w:rFonts w:ascii="黑体" w:eastAsia="黑体" w:hAnsi="黑体"/>
                              </w:rPr>
                            </w:pPr>
                            <w:r>
                              <w:rPr>
                                <w:rFonts w:ascii="黑体" w:eastAsia="黑体" w:hAnsi="黑体" w:hint="eastAsia"/>
                              </w:rPr>
                              <w:t>知识要点</w:t>
                            </w:r>
                          </w:p>
                        </w:txbxContent>
                      </wps:txbx>
                      <wps:bodyPr rot="0" vert="horz" wrap="square" lIns="91440" tIns="45720" rIns="91440" bIns="45720" anchor="t" anchorCtr="0" upright="1">
                        <a:spAutoFit/>
                      </wps:bodyPr>
                    </wps:wsp>
                  </a:graphicData>
                </a:graphic>
              </wp:inline>
            </w:drawing>
          </mc:Choice>
          <mc:Fallback>
            <w:pict>
              <v:shape id="文本框 47" o:spid="_x0000_s1027" type="#_x0000_t202" alt="说明: 学科网(www.zxxk.com)--教育资源门户，提供试题试卷、教案、课件、教学论文、素材等各类教学资源库下载，还有大量丰富的教学资讯！" style="width:67.85pt;height:14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" fillcolor="#ed7d31" strokecolor="#f2f2f2" strokeweight="1pt">
                <v:fill color2="#823b0b" angle="45" focus="100%" type="gradient"/>
                <v:shadow on="t" type="perspective" color="#f7caac" opacity=".5" origin=",.5" offset="0,0" matrix=",-56756f,,.5"/>
                <v:textbox style="mso-fit-shape-to-text:t">
                  <w:txbxContent>
                    <w:p w:rsidR="00DC2032" w:rsidRPr="00E8136F" w:rsidRDefault="00DC2032" w:rsidP="00DC2032">
                      <w:pPr>
                        <w:rPr>
                          <w:rFonts w:ascii="黑体" w:eastAsia="黑体" w:hAnsi="黑体"/>
                        </w:rPr>
                      </w:pPr>
                      <w:r>
                        <w:rPr>
                          <w:rFonts w:ascii="黑体" w:eastAsia="黑体" w:hAnsi="黑体" w:hint="eastAsia"/>
                        </w:rPr>
                        <w:t>知识要点</w:t>
                      </w:r>
                    </w:p>
                  </w:txbxContent>
                </v:textbox>
                <w10:anchorlock/>
              </v:shape>
            </w:pict>
          </mc:Fallback>
        </mc:AlternateContent>
      </w:r>
    </w:p>
    <w:p w:rsidR="00DC2032" w:rsidRPr="00113987" w:rsidRDefault="00DC2032" w:rsidP="00DC2032">
      <w:pPr>
        <w:pStyle w:val="a3"/>
        <w:tabs>
          <w:tab w:val="left" w:pos="4680"/>
        </w:tabs>
        <w:adjustRightInd w:val="0"/>
        <w:spacing w:line="360" w:lineRule="auto"/>
        <w:rPr>
          <w:rFonts w:ascii="Times New Roman" w:hAnsi="Times New Roman" w:cs="Times New Roman"/>
          <w:b/>
          <w:vertAlign w:val="subscript"/>
        </w:rPr>
      </w:pPr>
      <w:r w:rsidRPr="00113987">
        <w:rPr>
          <w:rFonts w:ascii="Times New Roman" w:hAnsi="Times New Roman" w:cs="Times New Roman"/>
          <w:b/>
        </w:rPr>
        <w:t>知识要点</w:t>
      </w:r>
      <w:proofErr w:type="gramStart"/>
      <w:r w:rsidRPr="00113987">
        <w:rPr>
          <w:rFonts w:ascii="Times New Roman" w:hAnsi="Times New Roman" w:cs="Times New Roman"/>
          <w:b/>
        </w:rPr>
        <w:t>一</w:t>
      </w:r>
      <w:proofErr w:type="gramEnd"/>
      <w:r w:rsidRPr="00113987">
        <w:rPr>
          <w:rFonts w:ascii="Times New Roman" w:hAnsi="Times New Roman" w:cs="Times New Roman"/>
          <w:b/>
        </w:rPr>
        <w:t>：能源的分类</w:t>
      </w:r>
      <w:r w:rsidRPr="00113987">
        <w:rPr>
          <w:rFonts w:ascii="Times New Roman" w:hAnsi="Times New Roman" w:cs="Times New Roman"/>
          <w:b/>
        </w:rPr>
        <w:t xml:space="preserve"> </w:t>
      </w:r>
    </w:p>
    <w:p w:rsidR="00DC2032" w:rsidRPr="00113987" w:rsidRDefault="00DC2032" w:rsidP="00DC2032">
      <w:pPr>
        <w:adjustRightInd w:val="0"/>
        <w:spacing w:line="360" w:lineRule="auto"/>
        <w:rPr>
          <w:szCs w:val="21"/>
        </w:rPr>
      </w:pPr>
      <w:r>
        <w:rPr>
          <w:noProof/>
          <w:szCs w:val="21"/>
        </w:rPr>
        <w:drawing>
          <wp:inline distT="0" distB="0" distL="0" distR="0">
            <wp:extent cx="485775" cy="209550"/>
            <wp:effectExtent l="0" t="0" r="9525" b="0"/>
            <wp:docPr id="45" name="图片 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p>
    <w:tbl>
      <w:tblPr>
        <w:tblW w:w="8632" w:type="dxa"/>
        <w:jc w:val="center"/>
        <w:tblBorders>
          <w:top w:val="single" w:sz="12" w:space="0" w:color="5B9BD5"/>
          <w:left w:val="single" w:sz="12" w:space="0" w:color="5B9BD5"/>
          <w:bottom w:val="single" w:sz="12" w:space="0" w:color="5B9BD5"/>
          <w:right w:val="single" w:sz="12" w:space="0" w:color="5B9BD5"/>
          <w:insideH w:val="single" w:sz="12" w:space="0" w:color="5B9BD5"/>
          <w:insideV w:val="single" w:sz="12" w:space="0" w:color="5B9BD5"/>
        </w:tblBorders>
        <w:tblLook w:val="04A0" w:firstRow="1" w:lastRow="0" w:firstColumn="1" w:lastColumn="0" w:noHBand="0" w:noVBand="1"/>
      </w:tblPr>
      <w:tblGrid>
        <w:gridCol w:w="1970"/>
        <w:gridCol w:w="3260"/>
        <w:gridCol w:w="3402"/>
      </w:tblGrid>
      <w:tr w:rsidR="00DC2032" w:rsidTr="003F4898">
        <w:trPr>
          <w:jc w:val="center"/>
        </w:trPr>
        <w:tc>
          <w:tcPr>
            <w:tcW w:w="1970" w:type="dxa"/>
            <w:shd w:val="clear" w:color="auto" w:fill="auto"/>
            <w:vAlign w:val="center"/>
          </w:tcPr>
          <w:p w:rsidR="00DC2032" w:rsidRPr="00113987" w:rsidRDefault="00DC2032" w:rsidP="003F4898">
            <w:pPr>
              <w:widowControl w:val="0"/>
              <w:spacing w:line="360" w:lineRule="auto"/>
              <w:jc w:val="center"/>
              <w:rPr>
                <w:b/>
                <w:color w:val="FF0000"/>
                <w:kern w:val="2"/>
                <w:sz w:val="21"/>
                <w:szCs w:val="22"/>
              </w:rPr>
            </w:pPr>
            <w:r w:rsidRPr="00113987">
              <w:rPr>
                <w:b/>
                <w:color w:val="FF0000"/>
                <w:kern w:val="2"/>
                <w:sz w:val="21"/>
                <w:szCs w:val="22"/>
              </w:rPr>
              <w:t>分类标准</w:t>
            </w:r>
          </w:p>
        </w:tc>
        <w:tc>
          <w:tcPr>
            <w:tcW w:w="3260" w:type="dxa"/>
            <w:shd w:val="clear" w:color="auto" w:fill="auto"/>
            <w:vAlign w:val="center"/>
          </w:tcPr>
          <w:p w:rsidR="00DC2032" w:rsidRPr="00113987" w:rsidRDefault="00DC2032" w:rsidP="003F4898">
            <w:pPr>
              <w:widowControl w:val="0"/>
              <w:spacing w:line="360" w:lineRule="auto"/>
              <w:jc w:val="center"/>
              <w:rPr>
                <w:b/>
                <w:color w:val="FF0000"/>
                <w:kern w:val="2"/>
                <w:sz w:val="21"/>
                <w:szCs w:val="22"/>
              </w:rPr>
            </w:pPr>
            <w:r w:rsidRPr="00113987">
              <w:rPr>
                <w:b/>
                <w:color w:val="FF0000"/>
                <w:kern w:val="2"/>
                <w:sz w:val="21"/>
                <w:szCs w:val="22"/>
              </w:rPr>
              <w:t>能源种类</w:t>
            </w:r>
          </w:p>
        </w:tc>
        <w:tc>
          <w:tcPr>
            <w:tcW w:w="3402" w:type="dxa"/>
            <w:shd w:val="clear" w:color="auto" w:fill="auto"/>
            <w:vAlign w:val="center"/>
          </w:tcPr>
          <w:p w:rsidR="00DC2032" w:rsidRPr="00113987" w:rsidRDefault="00DC2032" w:rsidP="003F4898">
            <w:pPr>
              <w:widowControl w:val="0"/>
              <w:spacing w:line="360" w:lineRule="auto"/>
              <w:jc w:val="center"/>
              <w:rPr>
                <w:b/>
                <w:color w:val="FF0000"/>
                <w:kern w:val="2"/>
                <w:sz w:val="21"/>
                <w:szCs w:val="22"/>
              </w:rPr>
            </w:pPr>
            <w:r w:rsidRPr="00113987">
              <w:rPr>
                <w:b/>
                <w:color w:val="FF0000"/>
                <w:kern w:val="2"/>
                <w:sz w:val="21"/>
                <w:szCs w:val="22"/>
              </w:rPr>
              <w:t>举例</w:t>
            </w:r>
          </w:p>
        </w:tc>
      </w:tr>
      <w:tr w:rsidR="00DC2032" w:rsidTr="003F4898">
        <w:trPr>
          <w:jc w:val="center"/>
        </w:trPr>
        <w:tc>
          <w:tcPr>
            <w:tcW w:w="1970" w:type="dxa"/>
            <w:vMerge w:val="restart"/>
            <w:shd w:val="clear" w:color="auto" w:fill="auto"/>
            <w:vAlign w:val="center"/>
          </w:tcPr>
          <w:p w:rsidR="00DC2032" w:rsidRPr="00113987" w:rsidRDefault="00DC2032" w:rsidP="003F4898">
            <w:pPr>
              <w:widowControl w:val="0"/>
              <w:spacing w:line="360" w:lineRule="auto"/>
              <w:jc w:val="center"/>
              <w:rPr>
                <w:b/>
                <w:kern w:val="2"/>
                <w:sz w:val="21"/>
                <w:szCs w:val="22"/>
              </w:rPr>
            </w:pPr>
            <w:r w:rsidRPr="00113987">
              <w:rPr>
                <w:b/>
                <w:bCs/>
                <w:color w:val="FF0000"/>
                <w:kern w:val="2"/>
                <w:sz w:val="21"/>
                <w:szCs w:val="22"/>
              </w:rPr>
              <w:t>按形成过程</w:t>
            </w:r>
          </w:p>
        </w:tc>
        <w:tc>
          <w:tcPr>
            <w:tcW w:w="3260" w:type="dxa"/>
            <w:shd w:val="clear" w:color="auto" w:fill="auto"/>
            <w:vAlign w:val="center"/>
          </w:tcPr>
          <w:p w:rsidR="00DC2032" w:rsidRPr="00113987" w:rsidRDefault="00DC2032" w:rsidP="003F4898">
            <w:pPr>
              <w:widowControl w:val="0"/>
              <w:spacing w:line="360" w:lineRule="auto"/>
              <w:rPr>
                <w:kern w:val="2"/>
                <w:sz w:val="21"/>
                <w:szCs w:val="22"/>
              </w:rPr>
            </w:pPr>
            <w:r w:rsidRPr="00113987">
              <w:rPr>
                <w:kern w:val="2"/>
                <w:sz w:val="21"/>
                <w:szCs w:val="22"/>
              </w:rPr>
              <w:t>一次能源：可以从自然界直接获取的能源.</w:t>
            </w:r>
          </w:p>
        </w:tc>
        <w:tc>
          <w:tcPr>
            <w:tcW w:w="3402" w:type="dxa"/>
            <w:shd w:val="clear" w:color="auto" w:fill="auto"/>
            <w:vAlign w:val="center"/>
          </w:tcPr>
          <w:p w:rsidR="00DC2032" w:rsidRPr="00113987" w:rsidRDefault="00DC2032" w:rsidP="003F4898">
            <w:pPr>
              <w:widowControl w:val="0"/>
              <w:spacing w:line="360" w:lineRule="auto"/>
              <w:rPr>
                <w:kern w:val="2"/>
                <w:sz w:val="21"/>
                <w:szCs w:val="22"/>
              </w:rPr>
            </w:pPr>
            <w:r w:rsidRPr="00113987">
              <w:rPr>
                <w:bCs/>
                <w:kern w:val="2"/>
                <w:sz w:val="21"/>
                <w:szCs w:val="22"/>
              </w:rPr>
              <w:t>煤、石油、天然气、风能、水能、地热能、太阳能、核能、</w:t>
            </w:r>
            <w:r w:rsidRPr="00113987">
              <w:rPr>
                <w:kern w:val="2"/>
                <w:sz w:val="21"/>
                <w:szCs w:val="22"/>
              </w:rPr>
              <w:t>潮汐能、生物质能</w:t>
            </w:r>
            <w:r w:rsidRPr="00113987">
              <w:rPr>
                <w:bCs/>
                <w:kern w:val="2"/>
                <w:sz w:val="21"/>
                <w:szCs w:val="22"/>
              </w:rPr>
              <w:t>等。</w:t>
            </w:r>
          </w:p>
        </w:tc>
      </w:tr>
      <w:tr w:rsidR="00DC2032" w:rsidTr="003F4898">
        <w:trPr>
          <w:jc w:val="center"/>
        </w:trPr>
        <w:tc>
          <w:tcPr>
            <w:tcW w:w="1970" w:type="dxa"/>
            <w:vMerge/>
            <w:shd w:val="clear" w:color="auto" w:fill="auto"/>
            <w:vAlign w:val="center"/>
          </w:tcPr>
          <w:p w:rsidR="00DC2032" w:rsidRPr="00113987" w:rsidRDefault="00DC2032" w:rsidP="003F4898">
            <w:pPr>
              <w:widowControl w:val="0"/>
              <w:spacing w:line="360" w:lineRule="auto"/>
              <w:jc w:val="center"/>
              <w:rPr>
                <w:b/>
                <w:kern w:val="2"/>
                <w:sz w:val="21"/>
                <w:szCs w:val="22"/>
              </w:rPr>
            </w:pPr>
          </w:p>
        </w:tc>
        <w:tc>
          <w:tcPr>
            <w:tcW w:w="3260" w:type="dxa"/>
            <w:shd w:val="clear" w:color="auto" w:fill="auto"/>
            <w:vAlign w:val="center"/>
          </w:tcPr>
          <w:p w:rsidR="00DC2032" w:rsidRPr="00113987" w:rsidRDefault="00DC2032" w:rsidP="003F4898">
            <w:pPr>
              <w:widowControl w:val="0"/>
              <w:spacing w:line="360" w:lineRule="auto"/>
              <w:rPr>
                <w:kern w:val="2"/>
                <w:sz w:val="21"/>
                <w:szCs w:val="22"/>
              </w:rPr>
            </w:pPr>
            <w:r w:rsidRPr="00113987">
              <w:rPr>
                <w:kern w:val="2"/>
                <w:sz w:val="21"/>
                <w:szCs w:val="22"/>
              </w:rPr>
              <w:t>二次能源：由一次能源转化而来的能源.</w:t>
            </w:r>
          </w:p>
        </w:tc>
        <w:tc>
          <w:tcPr>
            <w:tcW w:w="3402" w:type="dxa"/>
            <w:shd w:val="clear" w:color="auto" w:fill="auto"/>
            <w:vAlign w:val="center"/>
          </w:tcPr>
          <w:p w:rsidR="00DC2032" w:rsidRPr="00113987" w:rsidRDefault="00DC2032" w:rsidP="003F4898">
            <w:pPr>
              <w:widowControl w:val="0"/>
              <w:spacing w:line="360" w:lineRule="auto"/>
              <w:rPr>
                <w:kern w:val="2"/>
                <w:sz w:val="21"/>
                <w:szCs w:val="22"/>
              </w:rPr>
            </w:pPr>
            <w:r w:rsidRPr="00113987">
              <w:rPr>
                <w:kern w:val="2"/>
                <w:sz w:val="21"/>
                <w:szCs w:val="22"/>
              </w:rPr>
              <w:t>电能、汽油、柴油、液化石油气、酒精、沼气、氢气和焦炭等。</w:t>
            </w:r>
          </w:p>
        </w:tc>
      </w:tr>
      <w:tr w:rsidR="00DC2032" w:rsidTr="003F4898">
        <w:trPr>
          <w:jc w:val="center"/>
        </w:trPr>
        <w:tc>
          <w:tcPr>
            <w:tcW w:w="1970" w:type="dxa"/>
            <w:vMerge w:val="restart"/>
            <w:shd w:val="clear" w:color="auto" w:fill="auto"/>
            <w:vAlign w:val="center"/>
          </w:tcPr>
          <w:p w:rsidR="00DC2032" w:rsidRPr="00113987" w:rsidRDefault="00DC2032" w:rsidP="003F4898">
            <w:pPr>
              <w:widowControl w:val="0"/>
              <w:spacing w:line="360" w:lineRule="auto"/>
              <w:jc w:val="center"/>
              <w:rPr>
                <w:b/>
                <w:kern w:val="2"/>
                <w:sz w:val="21"/>
                <w:szCs w:val="22"/>
              </w:rPr>
            </w:pPr>
            <w:r w:rsidRPr="00113987">
              <w:rPr>
                <w:b/>
                <w:bCs/>
                <w:color w:val="FF0000"/>
                <w:kern w:val="2"/>
                <w:sz w:val="21"/>
                <w:szCs w:val="22"/>
              </w:rPr>
              <w:t>按是否可以再生</w:t>
            </w:r>
          </w:p>
        </w:tc>
        <w:tc>
          <w:tcPr>
            <w:tcW w:w="3260" w:type="dxa"/>
            <w:shd w:val="clear" w:color="auto" w:fill="auto"/>
            <w:vAlign w:val="center"/>
          </w:tcPr>
          <w:p w:rsidR="00DC2032" w:rsidRPr="00113987" w:rsidRDefault="00DC2032" w:rsidP="003F4898">
            <w:pPr>
              <w:widowControl w:val="0"/>
              <w:spacing w:line="360" w:lineRule="auto"/>
              <w:rPr>
                <w:kern w:val="2"/>
                <w:sz w:val="21"/>
                <w:szCs w:val="22"/>
              </w:rPr>
            </w:pPr>
            <w:r w:rsidRPr="00113987">
              <w:rPr>
                <w:kern w:val="2"/>
                <w:sz w:val="21"/>
                <w:szCs w:val="22"/>
              </w:rPr>
              <w:t>不可再生能源：不可能在短期内从自然界得到补充。</w:t>
            </w:r>
          </w:p>
        </w:tc>
        <w:tc>
          <w:tcPr>
            <w:tcW w:w="3402" w:type="dxa"/>
            <w:shd w:val="clear" w:color="auto" w:fill="auto"/>
            <w:vAlign w:val="center"/>
          </w:tcPr>
          <w:p w:rsidR="00DC2032" w:rsidRPr="00113987" w:rsidRDefault="00DC2032" w:rsidP="003F4898">
            <w:pPr>
              <w:widowControl w:val="0"/>
              <w:spacing w:line="360" w:lineRule="auto"/>
              <w:rPr>
                <w:kern w:val="2"/>
                <w:sz w:val="21"/>
                <w:szCs w:val="22"/>
              </w:rPr>
            </w:pPr>
            <w:r w:rsidRPr="00113987">
              <w:rPr>
                <w:bCs/>
                <w:kern w:val="2"/>
                <w:sz w:val="21"/>
                <w:szCs w:val="22"/>
              </w:rPr>
              <w:t>化石能源、核能。</w:t>
            </w:r>
          </w:p>
          <w:p w:rsidR="00DC2032" w:rsidRPr="00113987" w:rsidRDefault="00DC2032" w:rsidP="003F4898">
            <w:pPr>
              <w:widowControl w:val="0"/>
              <w:spacing w:line="360" w:lineRule="auto"/>
              <w:rPr>
                <w:kern w:val="2"/>
                <w:sz w:val="21"/>
                <w:szCs w:val="22"/>
              </w:rPr>
            </w:pPr>
          </w:p>
        </w:tc>
      </w:tr>
      <w:tr w:rsidR="00DC2032" w:rsidTr="003F4898">
        <w:trPr>
          <w:jc w:val="center"/>
        </w:trPr>
        <w:tc>
          <w:tcPr>
            <w:tcW w:w="1970" w:type="dxa"/>
            <w:vMerge/>
            <w:shd w:val="clear" w:color="auto" w:fill="auto"/>
            <w:vAlign w:val="center"/>
          </w:tcPr>
          <w:p w:rsidR="00DC2032" w:rsidRPr="00113987" w:rsidRDefault="00DC2032" w:rsidP="003F4898">
            <w:pPr>
              <w:widowControl w:val="0"/>
              <w:spacing w:line="360" w:lineRule="auto"/>
              <w:jc w:val="center"/>
              <w:rPr>
                <w:b/>
                <w:kern w:val="2"/>
                <w:sz w:val="21"/>
                <w:szCs w:val="22"/>
              </w:rPr>
            </w:pPr>
          </w:p>
        </w:tc>
        <w:tc>
          <w:tcPr>
            <w:tcW w:w="3260" w:type="dxa"/>
            <w:shd w:val="clear" w:color="auto" w:fill="auto"/>
            <w:vAlign w:val="center"/>
          </w:tcPr>
          <w:p w:rsidR="00DC2032" w:rsidRPr="00113987" w:rsidRDefault="00DC2032" w:rsidP="003F4898">
            <w:pPr>
              <w:widowControl w:val="0"/>
              <w:spacing w:line="360" w:lineRule="auto"/>
              <w:rPr>
                <w:kern w:val="2"/>
                <w:sz w:val="21"/>
                <w:szCs w:val="22"/>
              </w:rPr>
            </w:pPr>
            <w:r w:rsidRPr="00113987">
              <w:rPr>
                <w:kern w:val="2"/>
                <w:sz w:val="21"/>
                <w:szCs w:val="22"/>
              </w:rPr>
              <w:t>可再生能源：可以在自然界里源源不断地得到。</w:t>
            </w:r>
          </w:p>
        </w:tc>
        <w:tc>
          <w:tcPr>
            <w:tcW w:w="3402" w:type="dxa"/>
            <w:shd w:val="clear" w:color="auto" w:fill="auto"/>
            <w:vAlign w:val="center"/>
          </w:tcPr>
          <w:p w:rsidR="00DC2032" w:rsidRPr="00113987" w:rsidRDefault="00DC2032" w:rsidP="003F4898">
            <w:pPr>
              <w:widowControl w:val="0"/>
              <w:spacing w:line="360" w:lineRule="auto"/>
              <w:rPr>
                <w:kern w:val="2"/>
                <w:sz w:val="21"/>
                <w:szCs w:val="22"/>
              </w:rPr>
            </w:pPr>
            <w:r w:rsidRPr="00113987">
              <w:rPr>
                <w:bCs/>
                <w:kern w:val="2"/>
                <w:sz w:val="21"/>
                <w:szCs w:val="22"/>
              </w:rPr>
              <w:t>水能、风能、太阳能、生物质能、地热能、潮汐能等。</w:t>
            </w:r>
          </w:p>
        </w:tc>
      </w:tr>
      <w:tr w:rsidR="00DC2032" w:rsidTr="003F4898">
        <w:trPr>
          <w:jc w:val="center"/>
        </w:trPr>
        <w:tc>
          <w:tcPr>
            <w:tcW w:w="1970" w:type="dxa"/>
            <w:vMerge w:val="restart"/>
            <w:shd w:val="clear" w:color="auto" w:fill="auto"/>
            <w:vAlign w:val="center"/>
          </w:tcPr>
          <w:p w:rsidR="00DC2032" w:rsidRPr="00113987" w:rsidRDefault="00DC2032" w:rsidP="003F4898">
            <w:pPr>
              <w:widowControl w:val="0"/>
              <w:spacing w:line="360" w:lineRule="auto"/>
              <w:jc w:val="center"/>
              <w:rPr>
                <w:b/>
                <w:kern w:val="2"/>
                <w:sz w:val="21"/>
                <w:szCs w:val="22"/>
              </w:rPr>
            </w:pPr>
            <w:r w:rsidRPr="00113987">
              <w:rPr>
                <w:b/>
                <w:bCs/>
                <w:color w:val="FF0000"/>
                <w:kern w:val="2"/>
                <w:sz w:val="21"/>
                <w:szCs w:val="22"/>
              </w:rPr>
              <w:t>按开发利用的先后</w:t>
            </w:r>
          </w:p>
        </w:tc>
        <w:tc>
          <w:tcPr>
            <w:tcW w:w="3260" w:type="dxa"/>
            <w:shd w:val="clear" w:color="auto" w:fill="auto"/>
            <w:vAlign w:val="center"/>
          </w:tcPr>
          <w:p w:rsidR="00DC2032" w:rsidRPr="00113987" w:rsidRDefault="00DC2032" w:rsidP="003F4898">
            <w:pPr>
              <w:widowControl w:val="0"/>
              <w:spacing w:line="360" w:lineRule="auto"/>
              <w:rPr>
                <w:kern w:val="2"/>
                <w:sz w:val="21"/>
                <w:szCs w:val="22"/>
              </w:rPr>
            </w:pPr>
            <w:r w:rsidRPr="00113987">
              <w:rPr>
                <w:bCs/>
                <w:kern w:val="2"/>
                <w:sz w:val="21"/>
                <w:szCs w:val="22"/>
              </w:rPr>
              <w:t>常规能源：像化石能源、水能等人类已经利用多年的能源</w:t>
            </w:r>
          </w:p>
        </w:tc>
        <w:tc>
          <w:tcPr>
            <w:tcW w:w="3402" w:type="dxa"/>
            <w:shd w:val="clear" w:color="auto" w:fill="auto"/>
            <w:vAlign w:val="center"/>
          </w:tcPr>
          <w:p w:rsidR="00DC2032" w:rsidRPr="00113987" w:rsidRDefault="00DC2032" w:rsidP="003F4898">
            <w:pPr>
              <w:widowControl w:val="0"/>
              <w:spacing w:line="360" w:lineRule="auto"/>
              <w:rPr>
                <w:kern w:val="2"/>
                <w:sz w:val="21"/>
                <w:szCs w:val="22"/>
              </w:rPr>
            </w:pPr>
            <w:r w:rsidRPr="00113987">
              <w:rPr>
                <w:bCs/>
                <w:kern w:val="2"/>
                <w:sz w:val="21"/>
                <w:szCs w:val="22"/>
              </w:rPr>
              <w:t>化石能源、水能、电能等。</w:t>
            </w:r>
          </w:p>
        </w:tc>
      </w:tr>
      <w:tr w:rsidR="00DC2032" w:rsidTr="003F4898">
        <w:trPr>
          <w:jc w:val="center"/>
        </w:trPr>
        <w:tc>
          <w:tcPr>
            <w:tcW w:w="1970" w:type="dxa"/>
            <w:vMerge/>
            <w:shd w:val="clear" w:color="auto" w:fill="auto"/>
            <w:vAlign w:val="center"/>
          </w:tcPr>
          <w:p w:rsidR="00DC2032" w:rsidRPr="00113987" w:rsidRDefault="00DC2032" w:rsidP="003F4898">
            <w:pPr>
              <w:widowControl w:val="0"/>
              <w:spacing w:line="360" w:lineRule="auto"/>
              <w:jc w:val="center"/>
              <w:rPr>
                <w:b/>
                <w:kern w:val="2"/>
                <w:sz w:val="21"/>
                <w:szCs w:val="22"/>
              </w:rPr>
            </w:pPr>
          </w:p>
        </w:tc>
        <w:tc>
          <w:tcPr>
            <w:tcW w:w="3260" w:type="dxa"/>
            <w:tcBorders>
              <w:right w:val="single" w:sz="12" w:space="0" w:color="5B9BD5"/>
            </w:tcBorders>
            <w:shd w:val="clear" w:color="auto" w:fill="auto"/>
            <w:vAlign w:val="center"/>
          </w:tcPr>
          <w:p w:rsidR="00DC2032" w:rsidRPr="00113987" w:rsidRDefault="00DC2032" w:rsidP="003F4898">
            <w:pPr>
              <w:widowControl w:val="0"/>
              <w:spacing w:line="360" w:lineRule="auto"/>
              <w:rPr>
                <w:kern w:val="2"/>
                <w:sz w:val="21"/>
                <w:szCs w:val="22"/>
              </w:rPr>
            </w:pPr>
            <w:r w:rsidRPr="00113987">
              <w:rPr>
                <w:kern w:val="2"/>
                <w:sz w:val="21"/>
                <w:szCs w:val="22"/>
              </w:rPr>
              <w:t>新能源：</w:t>
            </w:r>
            <w:r w:rsidRPr="00113987">
              <w:rPr>
                <w:bCs/>
                <w:kern w:val="2"/>
                <w:sz w:val="21"/>
                <w:szCs w:val="22"/>
              </w:rPr>
              <w:t>新近才开始利用的能源</w:t>
            </w:r>
          </w:p>
        </w:tc>
        <w:tc>
          <w:tcPr>
            <w:tcW w:w="3402" w:type="dxa"/>
            <w:tcBorders>
              <w:left w:val="single" w:sz="12" w:space="0" w:color="5B9BD5"/>
            </w:tcBorders>
            <w:shd w:val="clear" w:color="auto" w:fill="auto"/>
            <w:vAlign w:val="center"/>
          </w:tcPr>
          <w:p w:rsidR="00DC2032" w:rsidRPr="00113987" w:rsidRDefault="00DC2032" w:rsidP="003F4898">
            <w:pPr>
              <w:widowControl w:val="0"/>
              <w:spacing w:line="360" w:lineRule="auto"/>
              <w:rPr>
                <w:kern w:val="2"/>
                <w:sz w:val="21"/>
                <w:szCs w:val="22"/>
              </w:rPr>
            </w:pPr>
            <w:r w:rsidRPr="00113987">
              <w:rPr>
                <w:bCs/>
                <w:kern w:val="2"/>
                <w:sz w:val="21"/>
                <w:szCs w:val="22"/>
              </w:rPr>
              <w:t>核能、地热能、潮汐能、风能、可燃冰、氢能等。</w:t>
            </w:r>
          </w:p>
        </w:tc>
      </w:tr>
      <w:tr w:rsidR="00DC2032" w:rsidTr="003F4898">
        <w:trPr>
          <w:jc w:val="center"/>
        </w:trPr>
        <w:tc>
          <w:tcPr>
            <w:tcW w:w="1970" w:type="dxa"/>
            <w:vMerge w:val="restart"/>
            <w:shd w:val="clear" w:color="auto" w:fill="auto"/>
            <w:vAlign w:val="center"/>
          </w:tcPr>
          <w:p w:rsidR="00DC2032" w:rsidRPr="00113987" w:rsidRDefault="00DC2032" w:rsidP="003F4898">
            <w:pPr>
              <w:widowControl w:val="0"/>
              <w:spacing w:line="360" w:lineRule="auto"/>
              <w:jc w:val="center"/>
              <w:rPr>
                <w:b/>
                <w:kern w:val="2"/>
                <w:sz w:val="21"/>
                <w:szCs w:val="22"/>
              </w:rPr>
            </w:pPr>
            <w:r w:rsidRPr="00113987">
              <w:rPr>
                <w:b/>
                <w:bCs/>
                <w:color w:val="FF0000"/>
                <w:kern w:val="2"/>
                <w:sz w:val="21"/>
                <w:szCs w:val="22"/>
              </w:rPr>
              <w:t xml:space="preserve">按对环境影响程度 </w:t>
            </w:r>
          </w:p>
        </w:tc>
        <w:tc>
          <w:tcPr>
            <w:tcW w:w="3260" w:type="dxa"/>
            <w:tcBorders>
              <w:right w:val="single" w:sz="12" w:space="0" w:color="5B9BD5"/>
            </w:tcBorders>
            <w:shd w:val="clear" w:color="auto" w:fill="auto"/>
            <w:vAlign w:val="center"/>
          </w:tcPr>
          <w:p w:rsidR="00DC2032" w:rsidRPr="00113987" w:rsidRDefault="00DC2032" w:rsidP="003F4898">
            <w:pPr>
              <w:widowControl w:val="0"/>
              <w:spacing w:line="360" w:lineRule="auto"/>
              <w:rPr>
                <w:kern w:val="2"/>
                <w:sz w:val="21"/>
                <w:szCs w:val="22"/>
              </w:rPr>
            </w:pPr>
            <w:r w:rsidRPr="00113987">
              <w:rPr>
                <w:kern w:val="2"/>
                <w:sz w:val="21"/>
                <w:szCs w:val="22"/>
              </w:rPr>
              <w:t>清洁型能源：是指不排放污染物的能源</w:t>
            </w:r>
          </w:p>
        </w:tc>
        <w:tc>
          <w:tcPr>
            <w:tcW w:w="3402" w:type="dxa"/>
            <w:tcBorders>
              <w:left w:val="single" w:sz="12" w:space="0" w:color="5B9BD5"/>
            </w:tcBorders>
            <w:shd w:val="clear" w:color="auto" w:fill="auto"/>
            <w:vAlign w:val="center"/>
          </w:tcPr>
          <w:p w:rsidR="00DC2032" w:rsidRPr="00113987" w:rsidRDefault="00DC2032" w:rsidP="003F4898">
            <w:pPr>
              <w:widowControl w:val="0"/>
              <w:spacing w:line="360" w:lineRule="auto"/>
              <w:jc w:val="center"/>
              <w:rPr>
                <w:kern w:val="2"/>
                <w:sz w:val="21"/>
                <w:szCs w:val="22"/>
              </w:rPr>
            </w:pPr>
            <w:r w:rsidRPr="00113987">
              <w:rPr>
                <w:bCs/>
                <w:kern w:val="2"/>
                <w:sz w:val="21"/>
                <w:szCs w:val="22"/>
              </w:rPr>
              <w:t>太阳能、水能、风能、生物质能、地热能、潮汐能、氢能等。</w:t>
            </w:r>
          </w:p>
        </w:tc>
      </w:tr>
      <w:tr w:rsidR="00DC2032" w:rsidTr="003F4898">
        <w:trPr>
          <w:jc w:val="center"/>
        </w:trPr>
        <w:tc>
          <w:tcPr>
            <w:tcW w:w="1970" w:type="dxa"/>
            <w:vMerge/>
            <w:shd w:val="clear" w:color="auto" w:fill="auto"/>
            <w:vAlign w:val="center"/>
          </w:tcPr>
          <w:p w:rsidR="00DC2032" w:rsidRPr="00113987" w:rsidRDefault="00DC2032" w:rsidP="003F4898">
            <w:pPr>
              <w:widowControl w:val="0"/>
              <w:spacing w:line="360" w:lineRule="auto"/>
              <w:jc w:val="center"/>
              <w:rPr>
                <w:b/>
                <w:bCs/>
                <w:color w:val="FF0000"/>
                <w:kern w:val="2"/>
                <w:sz w:val="21"/>
                <w:szCs w:val="22"/>
              </w:rPr>
            </w:pPr>
          </w:p>
        </w:tc>
        <w:tc>
          <w:tcPr>
            <w:tcW w:w="3260" w:type="dxa"/>
            <w:tcBorders>
              <w:right w:val="single" w:sz="12" w:space="0" w:color="5B9BD5"/>
            </w:tcBorders>
            <w:shd w:val="clear" w:color="auto" w:fill="auto"/>
            <w:vAlign w:val="center"/>
          </w:tcPr>
          <w:p w:rsidR="00DC2032" w:rsidRPr="00113987" w:rsidRDefault="00DC2032" w:rsidP="003F4898">
            <w:pPr>
              <w:widowControl w:val="0"/>
              <w:spacing w:line="360" w:lineRule="auto"/>
              <w:jc w:val="both"/>
              <w:rPr>
                <w:bCs/>
                <w:kern w:val="2"/>
                <w:sz w:val="21"/>
                <w:szCs w:val="22"/>
              </w:rPr>
            </w:pPr>
            <w:r w:rsidRPr="00113987">
              <w:rPr>
                <w:bCs/>
                <w:kern w:val="2"/>
                <w:sz w:val="21"/>
                <w:szCs w:val="22"/>
              </w:rPr>
              <w:t>污染型能源：人类利用过程中会污染环境的能源</w:t>
            </w:r>
          </w:p>
        </w:tc>
        <w:tc>
          <w:tcPr>
            <w:tcW w:w="3402" w:type="dxa"/>
            <w:tcBorders>
              <w:left w:val="single" w:sz="12" w:space="0" w:color="5B9BD5"/>
            </w:tcBorders>
            <w:shd w:val="clear" w:color="auto" w:fill="auto"/>
            <w:vAlign w:val="center"/>
          </w:tcPr>
          <w:p w:rsidR="00DC2032" w:rsidRPr="00113987" w:rsidRDefault="00DC2032" w:rsidP="003F4898">
            <w:pPr>
              <w:widowControl w:val="0"/>
              <w:spacing w:line="360" w:lineRule="auto"/>
              <w:jc w:val="center"/>
              <w:rPr>
                <w:bCs/>
                <w:kern w:val="2"/>
                <w:sz w:val="21"/>
                <w:szCs w:val="22"/>
              </w:rPr>
            </w:pPr>
            <w:r w:rsidRPr="00113987">
              <w:rPr>
                <w:bCs/>
                <w:kern w:val="2"/>
                <w:sz w:val="21"/>
                <w:szCs w:val="22"/>
              </w:rPr>
              <w:t>化石能源等。</w:t>
            </w:r>
          </w:p>
        </w:tc>
      </w:tr>
      <w:tr w:rsidR="00DC2032" w:rsidTr="003F4898">
        <w:trPr>
          <w:jc w:val="center"/>
        </w:trPr>
        <w:tc>
          <w:tcPr>
            <w:tcW w:w="1970" w:type="dxa"/>
            <w:tcBorders>
              <w:bottom w:val="single" w:sz="12" w:space="0" w:color="5B9BD5"/>
            </w:tcBorders>
            <w:shd w:val="clear" w:color="auto" w:fill="auto"/>
            <w:vAlign w:val="center"/>
          </w:tcPr>
          <w:p w:rsidR="00DC2032" w:rsidRPr="00113987" w:rsidRDefault="00DC2032" w:rsidP="003F4898">
            <w:pPr>
              <w:widowControl w:val="0"/>
              <w:spacing w:line="360" w:lineRule="auto"/>
              <w:jc w:val="center"/>
              <w:rPr>
                <w:b/>
                <w:bCs/>
                <w:color w:val="FF0000"/>
                <w:kern w:val="2"/>
                <w:sz w:val="21"/>
                <w:szCs w:val="22"/>
              </w:rPr>
            </w:pPr>
            <w:r w:rsidRPr="00113987">
              <w:rPr>
                <w:b/>
                <w:bCs/>
                <w:color w:val="FF0000"/>
                <w:kern w:val="2"/>
                <w:sz w:val="21"/>
                <w:szCs w:val="22"/>
              </w:rPr>
              <w:t>按提供能源的物质</w:t>
            </w:r>
          </w:p>
        </w:tc>
        <w:tc>
          <w:tcPr>
            <w:tcW w:w="6662" w:type="dxa"/>
            <w:gridSpan w:val="2"/>
            <w:tcBorders>
              <w:bottom w:val="single" w:sz="12" w:space="0" w:color="5B9BD5"/>
            </w:tcBorders>
            <w:shd w:val="clear" w:color="auto" w:fill="auto"/>
            <w:vAlign w:val="center"/>
          </w:tcPr>
          <w:p w:rsidR="00DC2032" w:rsidRPr="00113987" w:rsidRDefault="00DC2032" w:rsidP="003F4898">
            <w:pPr>
              <w:widowControl w:val="0"/>
              <w:spacing w:line="360" w:lineRule="auto"/>
              <w:jc w:val="center"/>
              <w:rPr>
                <w:bCs/>
                <w:kern w:val="2"/>
                <w:sz w:val="21"/>
                <w:szCs w:val="22"/>
              </w:rPr>
            </w:pPr>
            <w:r w:rsidRPr="00113987">
              <w:rPr>
                <w:bCs/>
                <w:kern w:val="2"/>
                <w:sz w:val="21"/>
                <w:szCs w:val="22"/>
              </w:rPr>
              <w:t>生物质能、化石能源、核能、风能、太阳能、地热能、海洋能等。</w:t>
            </w:r>
          </w:p>
        </w:tc>
      </w:tr>
    </w:tbl>
    <w:p w:rsidR="00DC2032" w:rsidRPr="00113987" w:rsidRDefault="00DC2032" w:rsidP="00DC2032">
      <w:pPr>
        <w:adjustRightInd w:val="0"/>
        <w:spacing w:line="360" w:lineRule="auto"/>
        <w:rPr>
          <w:bCs/>
          <w:color w:val="000000"/>
          <w:szCs w:val="21"/>
        </w:rPr>
      </w:pPr>
      <w:r>
        <w:rPr>
          <w:noProof/>
          <w:szCs w:val="21"/>
        </w:rPr>
        <w:drawing>
          <wp:inline distT="0" distB="0" distL="0" distR="0">
            <wp:extent cx="504825" cy="219075"/>
            <wp:effectExtent l="0" t="0" r="9525" b="9525"/>
            <wp:docPr id="44" name="图片 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4825" cy="219075"/>
                    </a:xfrm>
                    <a:prstGeom prst="rect">
                      <a:avLst/>
                    </a:prstGeom>
                    <a:noFill/>
                    <a:ln>
                      <a:noFill/>
                    </a:ln>
                  </pic:spPr>
                </pic:pic>
              </a:graphicData>
            </a:graphic>
          </wp:inline>
        </w:drawing>
      </w:r>
      <w:r w:rsidRPr="00113987">
        <w:rPr>
          <w:b/>
          <w:color w:val="000000"/>
          <w:szCs w:val="21"/>
        </w:rPr>
        <w:t xml:space="preserve"> </w:t>
      </w:r>
      <w:r w:rsidRPr="00113987">
        <w:rPr>
          <w:b/>
          <w:bCs/>
          <w:color w:val="000000"/>
          <w:szCs w:val="21"/>
        </w:rPr>
        <w:t>（2019湘潭）</w:t>
      </w:r>
      <w:r w:rsidRPr="00113987">
        <w:rPr>
          <w:bCs/>
          <w:color w:val="000000"/>
          <w:szCs w:val="21"/>
        </w:rPr>
        <w:t>下列有关能源的说法正确的是（　　）</w:t>
      </w:r>
    </w:p>
    <w:p w:rsidR="00DC2032" w:rsidRPr="00113987" w:rsidRDefault="00DC2032" w:rsidP="00DC2032">
      <w:pPr>
        <w:adjustRightInd w:val="0"/>
        <w:spacing w:line="360" w:lineRule="auto"/>
        <w:rPr>
          <w:bCs/>
          <w:color w:val="000000"/>
          <w:szCs w:val="21"/>
        </w:rPr>
      </w:pPr>
      <w:r w:rsidRPr="00113987">
        <w:rPr>
          <w:bCs/>
          <w:color w:val="000000"/>
          <w:szCs w:val="21"/>
        </w:rPr>
        <w:t>A．石油是二次能源</w:t>
      </w:r>
      <w:r w:rsidRPr="00113987">
        <w:rPr>
          <w:bCs/>
          <w:color w:val="000000"/>
          <w:szCs w:val="21"/>
        </w:rPr>
        <w:tab/>
        <w:t xml:space="preserve">                B．煤炭的大量燃烧不会导致温室效应</w:t>
      </w:r>
      <w:r w:rsidRPr="00113987">
        <w:rPr>
          <w:bCs/>
          <w:color w:val="000000"/>
          <w:szCs w:val="21"/>
        </w:rPr>
        <w:tab/>
      </w:r>
    </w:p>
    <w:p w:rsidR="00DC2032" w:rsidRPr="00113987" w:rsidRDefault="00DC2032" w:rsidP="00DC2032">
      <w:pPr>
        <w:adjustRightInd w:val="0"/>
        <w:spacing w:line="360" w:lineRule="auto"/>
        <w:rPr>
          <w:bCs/>
          <w:color w:val="000000"/>
          <w:szCs w:val="21"/>
        </w:rPr>
      </w:pPr>
      <w:r w:rsidRPr="00113987">
        <w:rPr>
          <w:bCs/>
          <w:color w:val="000000"/>
          <w:szCs w:val="21"/>
        </w:rPr>
        <w:t>C．天然气是可再生能源</w:t>
      </w:r>
      <w:r w:rsidRPr="00113987">
        <w:rPr>
          <w:bCs/>
          <w:color w:val="000000"/>
          <w:szCs w:val="21"/>
        </w:rPr>
        <w:tab/>
        <w:t xml:space="preserve">            D．太阳能可转化为电能</w:t>
      </w:r>
    </w:p>
    <w:p w:rsidR="00DC2032" w:rsidRPr="00113987" w:rsidRDefault="00DC2032" w:rsidP="00DC2032">
      <w:pPr>
        <w:adjustRightInd w:val="0"/>
        <w:spacing w:line="360" w:lineRule="auto"/>
        <w:textAlignment w:val="center"/>
        <w:rPr>
          <w:color w:val="FF0000"/>
        </w:rPr>
      </w:pPr>
      <w:r w:rsidRPr="00113987">
        <w:rPr>
          <w:color w:val="FF0000"/>
        </w:rPr>
        <w:t>【答案】D</w:t>
      </w:r>
    </w:p>
    <w:p w:rsidR="00DC2032" w:rsidRPr="00113987" w:rsidRDefault="00DC2032" w:rsidP="00DC2032">
      <w:pPr>
        <w:adjustRightInd w:val="0"/>
        <w:spacing w:line="360" w:lineRule="auto"/>
        <w:textAlignment w:val="center"/>
        <w:rPr>
          <w:color w:val="FF0000"/>
        </w:rPr>
      </w:pPr>
      <w:r w:rsidRPr="00113987">
        <w:rPr>
          <w:color w:val="FF0000"/>
        </w:rPr>
        <w:lastRenderedPageBreak/>
        <w:t>【解析】一次能源是直接可以从自然界获取；二次能源是无法从自然界直接获取，需要消耗一次能源才能得到；由于石油等化石能源可以直接从自然界获取，所以，属于一次能源，故A错误；</w:t>
      </w:r>
    </w:p>
    <w:p w:rsidR="00DC2032" w:rsidRPr="00113987" w:rsidRDefault="00DC2032" w:rsidP="00DC2032">
      <w:pPr>
        <w:adjustRightInd w:val="0"/>
        <w:spacing w:line="360" w:lineRule="auto"/>
        <w:textAlignment w:val="center"/>
        <w:rPr>
          <w:color w:val="FF0000"/>
        </w:rPr>
      </w:pPr>
      <w:r w:rsidRPr="00113987">
        <w:rPr>
          <w:color w:val="FF0000"/>
        </w:rPr>
        <w:t>天然气属于化石能源、化石能源短时间不能从自然界得到补充，所以天然气不是可再生能源；故C错误；</w:t>
      </w:r>
    </w:p>
    <w:p w:rsidR="00DC2032" w:rsidRPr="00113987" w:rsidRDefault="00DC2032" w:rsidP="00DC2032">
      <w:pPr>
        <w:adjustRightInd w:val="0"/>
        <w:spacing w:line="360" w:lineRule="auto"/>
        <w:textAlignment w:val="center"/>
        <w:rPr>
          <w:color w:val="FF0000"/>
        </w:rPr>
      </w:pPr>
      <w:r w:rsidRPr="00113987">
        <w:rPr>
          <w:color w:val="FF0000"/>
        </w:rPr>
        <w:t>大量燃烧煤炭排放的主要是二氧化碳，它是造成温室效应的主要原因，故B错误；</w:t>
      </w:r>
    </w:p>
    <w:p w:rsidR="00DC2032" w:rsidRPr="00113987" w:rsidRDefault="00DC2032" w:rsidP="00DC2032">
      <w:pPr>
        <w:adjustRightInd w:val="0"/>
        <w:spacing w:line="360" w:lineRule="auto"/>
        <w:textAlignment w:val="center"/>
        <w:rPr>
          <w:color w:val="FF0000"/>
        </w:rPr>
      </w:pPr>
      <w:r w:rsidRPr="00113987">
        <w:rPr>
          <w:color w:val="FF0000"/>
        </w:rPr>
        <w:t>目前利用太阳能时，主要是把太阳能转化为电能、内能，故D正确。</w:t>
      </w:r>
    </w:p>
    <w:p w:rsidR="00DC2032" w:rsidRPr="00113987" w:rsidRDefault="00DC2032" w:rsidP="00DC2032">
      <w:pPr>
        <w:adjustRightInd w:val="0"/>
        <w:spacing w:line="360" w:lineRule="auto"/>
        <w:rPr>
          <w:bCs/>
          <w:color w:val="000000"/>
          <w:szCs w:val="21"/>
        </w:rPr>
      </w:pPr>
      <w:r>
        <w:rPr>
          <w:noProof/>
          <w:szCs w:val="21"/>
        </w:rPr>
        <w:drawing>
          <wp:inline distT="0" distB="0" distL="0" distR="0">
            <wp:extent cx="485775" cy="209550"/>
            <wp:effectExtent l="0" t="0" r="9525" b="0"/>
            <wp:docPr id="43" name="图片 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学科网(www.zxxk.com)--教育资源门户，提供试题试卷、教案、课件、教学论文、素材等各类教学资源库下载，还有大量丰富的教学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113987">
        <w:rPr>
          <w:b/>
          <w:bCs/>
          <w:color w:val="000000"/>
          <w:szCs w:val="21"/>
        </w:rPr>
        <w:t>（2019湘潭）</w:t>
      </w:r>
      <w:r w:rsidRPr="00113987">
        <w:rPr>
          <w:bCs/>
          <w:color w:val="000000"/>
          <w:szCs w:val="21"/>
        </w:rPr>
        <w:t>下列有关能源的说法正确的是（　　）</w:t>
      </w:r>
    </w:p>
    <w:p w:rsidR="00DC2032" w:rsidRPr="00113987" w:rsidRDefault="00DC2032" w:rsidP="00DC2032">
      <w:pPr>
        <w:adjustRightInd w:val="0"/>
        <w:spacing w:line="360" w:lineRule="auto"/>
        <w:rPr>
          <w:bCs/>
          <w:color w:val="000000"/>
          <w:szCs w:val="21"/>
        </w:rPr>
      </w:pPr>
      <w:r w:rsidRPr="00113987">
        <w:rPr>
          <w:bCs/>
          <w:color w:val="000000"/>
          <w:szCs w:val="21"/>
        </w:rPr>
        <w:t>A．石油是二次能源</w:t>
      </w:r>
      <w:r w:rsidRPr="00113987">
        <w:rPr>
          <w:bCs/>
          <w:color w:val="000000"/>
          <w:szCs w:val="21"/>
        </w:rPr>
        <w:tab/>
        <w:t xml:space="preserve">                 B．煤炭的大量燃烧不会导致温室效应</w:t>
      </w:r>
      <w:r w:rsidRPr="00113987">
        <w:rPr>
          <w:bCs/>
          <w:color w:val="000000"/>
          <w:szCs w:val="21"/>
        </w:rPr>
        <w:tab/>
      </w:r>
    </w:p>
    <w:p w:rsidR="00DC2032" w:rsidRPr="00113987" w:rsidRDefault="00DC2032" w:rsidP="00DC2032">
      <w:pPr>
        <w:adjustRightInd w:val="0"/>
        <w:spacing w:line="360" w:lineRule="auto"/>
        <w:rPr>
          <w:bCs/>
          <w:color w:val="000000"/>
          <w:szCs w:val="21"/>
        </w:rPr>
      </w:pPr>
      <w:r w:rsidRPr="00113987">
        <w:rPr>
          <w:bCs/>
          <w:color w:val="000000"/>
          <w:szCs w:val="21"/>
        </w:rPr>
        <w:t>C．天然气是可再生能源</w:t>
      </w:r>
      <w:r w:rsidRPr="00113987">
        <w:rPr>
          <w:bCs/>
          <w:color w:val="000000"/>
          <w:szCs w:val="21"/>
        </w:rPr>
        <w:tab/>
        <w:t xml:space="preserve">             D．太阳能可转化为电能</w:t>
      </w:r>
    </w:p>
    <w:p w:rsidR="00DC2032" w:rsidRPr="00113987" w:rsidRDefault="00DC2032" w:rsidP="00DC2032">
      <w:pPr>
        <w:adjustRightInd w:val="0"/>
        <w:spacing w:line="360" w:lineRule="auto"/>
        <w:textAlignment w:val="center"/>
        <w:rPr>
          <w:color w:val="FF0000"/>
        </w:rPr>
      </w:pPr>
      <w:r w:rsidRPr="00113987">
        <w:rPr>
          <w:color w:val="FF0000"/>
        </w:rPr>
        <w:t>【答案】D</w:t>
      </w:r>
    </w:p>
    <w:p w:rsidR="00DC2032" w:rsidRPr="00113987" w:rsidRDefault="00DC2032" w:rsidP="00DC2032">
      <w:pPr>
        <w:adjustRightInd w:val="0"/>
        <w:spacing w:line="360" w:lineRule="auto"/>
        <w:textAlignment w:val="center"/>
        <w:rPr>
          <w:color w:val="FF0000"/>
        </w:rPr>
      </w:pPr>
      <w:r w:rsidRPr="00113987">
        <w:rPr>
          <w:color w:val="FF0000"/>
        </w:rPr>
        <w:t>【解析】一次能源是直接可以从自然界获取；二次能源是无法从自然界直接获取，需要消耗一次能源才能得到；由于石油等化石能源可以直接从自然界获取，所以，属于一次能源，故A错误；</w:t>
      </w:r>
    </w:p>
    <w:p w:rsidR="00DC2032" w:rsidRPr="00113987" w:rsidRDefault="00DC2032" w:rsidP="00DC2032">
      <w:pPr>
        <w:adjustRightInd w:val="0"/>
        <w:spacing w:line="360" w:lineRule="auto"/>
        <w:textAlignment w:val="center"/>
        <w:rPr>
          <w:color w:val="FF0000"/>
        </w:rPr>
      </w:pPr>
      <w:r w:rsidRPr="00113987">
        <w:rPr>
          <w:color w:val="FF0000"/>
        </w:rPr>
        <w:t>天然气属于化石能源、化石能源短时间不能从自然界得到补充，所以天然气不是可再生能源；故C错误；</w:t>
      </w:r>
    </w:p>
    <w:p w:rsidR="00DC2032" w:rsidRPr="00113987" w:rsidRDefault="00DC2032" w:rsidP="00DC2032">
      <w:pPr>
        <w:adjustRightInd w:val="0"/>
        <w:spacing w:line="360" w:lineRule="auto"/>
        <w:textAlignment w:val="center"/>
        <w:rPr>
          <w:color w:val="FF0000"/>
        </w:rPr>
      </w:pPr>
      <w:r w:rsidRPr="00113987">
        <w:rPr>
          <w:color w:val="FF0000"/>
        </w:rPr>
        <w:t>大量燃烧煤炭排放的主要是二氧化碳，它是造成温室效应的主要原因，故B错误；</w:t>
      </w:r>
    </w:p>
    <w:p w:rsidR="00DC2032" w:rsidRPr="00113987" w:rsidRDefault="00DC2032" w:rsidP="00DC2032">
      <w:pPr>
        <w:adjustRightInd w:val="0"/>
        <w:spacing w:line="360" w:lineRule="auto"/>
        <w:textAlignment w:val="center"/>
        <w:rPr>
          <w:color w:val="FF0000"/>
        </w:rPr>
      </w:pPr>
      <w:r w:rsidRPr="00113987">
        <w:rPr>
          <w:color w:val="FF0000"/>
        </w:rPr>
        <w:t>目前利用太阳能时，主要是把太阳能转化为电能、内能，故D正确。</w:t>
      </w:r>
    </w:p>
    <w:p w:rsidR="00DC2032" w:rsidRPr="00113987" w:rsidRDefault="00DC2032" w:rsidP="00DC2032">
      <w:pPr>
        <w:adjustRightInd w:val="0"/>
        <w:spacing w:line="360" w:lineRule="auto"/>
        <w:rPr>
          <w:szCs w:val="21"/>
        </w:rPr>
      </w:pPr>
      <w:r>
        <w:rPr>
          <w:noProof/>
          <w:szCs w:val="21"/>
        </w:rPr>
        <w:drawing>
          <wp:inline distT="0" distB="0" distL="0" distR="0">
            <wp:extent cx="523875" cy="219075"/>
            <wp:effectExtent l="0" t="0" r="9525" b="9525"/>
            <wp:docPr id="42" name="图片 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学科网(www.zxxk.com)--教育资源门户，提供试题试卷、教案、课件、教学论文、素材等各类教学资源库下载，还有大量丰富的教学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sidRPr="00113987">
        <w:rPr>
          <w:szCs w:val="21"/>
        </w:rPr>
        <w:t xml:space="preserve"> 按照不同的分类标准，同一种能源，可以分为多种类型，要抓住分类标准的特点来区分。</w:t>
      </w:r>
    </w:p>
    <w:p w:rsidR="00DC2032" w:rsidRPr="00113987" w:rsidRDefault="00DC2032" w:rsidP="00DC2032">
      <w:pPr>
        <w:adjustRightInd w:val="0"/>
        <w:spacing w:line="360" w:lineRule="auto"/>
        <w:rPr>
          <w:b/>
          <w:szCs w:val="21"/>
        </w:rPr>
      </w:pPr>
      <w:r w:rsidRPr="00113987">
        <w:rPr>
          <w:b/>
          <w:szCs w:val="21"/>
        </w:rPr>
        <w:t>知识要点二： 获得核能的两个途径：裂变和聚变</w:t>
      </w:r>
    </w:p>
    <w:p w:rsidR="00DC2032" w:rsidRPr="00113987" w:rsidRDefault="00DC2032" w:rsidP="00DC2032">
      <w:pPr>
        <w:spacing w:line="360" w:lineRule="auto"/>
        <w:rPr>
          <w:szCs w:val="21"/>
        </w:rPr>
      </w:pPr>
      <w:r>
        <w:rPr>
          <w:noProof/>
          <w:szCs w:val="21"/>
        </w:rPr>
        <w:drawing>
          <wp:inline distT="0" distB="0" distL="0" distR="0">
            <wp:extent cx="485775" cy="209550"/>
            <wp:effectExtent l="0" t="0" r="9525" b="0"/>
            <wp:docPr id="41" name="图片 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113987">
        <w:rPr>
          <w:szCs w:val="21"/>
        </w:rPr>
        <w:t xml:space="preserve">                           </w:t>
      </w:r>
      <w:r w:rsidRPr="00113987">
        <w:rPr>
          <w:b/>
          <w:bCs/>
        </w:rPr>
        <w:t>核裂变和核聚变的区别</w:t>
      </w:r>
    </w:p>
    <w:tbl>
      <w:tblPr>
        <w:tblW w:w="6247" w:type="dxa"/>
        <w:jc w:val="center"/>
        <w:tblCellMar>
          <w:left w:w="0" w:type="dxa"/>
          <w:right w:w="0" w:type="dxa"/>
        </w:tblCellMar>
        <w:tblLook w:val="0600" w:firstRow="0" w:lastRow="0" w:firstColumn="0" w:lastColumn="0" w:noHBand="1" w:noVBand="1"/>
      </w:tblPr>
      <w:tblGrid>
        <w:gridCol w:w="1711"/>
        <w:gridCol w:w="2126"/>
        <w:gridCol w:w="2410"/>
      </w:tblGrid>
      <w:tr w:rsidR="00DC2032" w:rsidTr="003F4898">
        <w:trPr>
          <w:trHeight w:val="294"/>
          <w:jc w:val="center"/>
        </w:trPr>
        <w:tc>
          <w:tcPr>
            <w:tcW w:w="17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C2032" w:rsidRPr="00113987" w:rsidRDefault="00DC2032" w:rsidP="003F4898">
            <w:pPr>
              <w:widowControl w:val="0"/>
              <w:adjustRightInd w:val="0"/>
              <w:spacing w:line="360" w:lineRule="auto"/>
              <w:jc w:val="center"/>
              <w:rPr>
                <w:color w:val="FF0000"/>
                <w:kern w:val="2"/>
                <w:sz w:val="21"/>
                <w:szCs w:val="22"/>
              </w:rPr>
            </w:pPr>
            <w:r w:rsidRPr="00113987">
              <w:rPr>
                <w:b/>
                <w:bCs/>
                <w:color w:val="FF0000"/>
                <w:kern w:val="2"/>
                <w:sz w:val="21"/>
                <w:szCs w:val="22"/>
              </w:rPr>
              <w:t>比较</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C2032" w:rsidRPr="00113987" w:rsidRDefault="00DC2032" w:rsidP="003F4898">
            <w:pPr>
              <w:widowControl w:val="0"/>
              <w:adjustRightInd w:val="0"/>
              <w:spacing w:line="360" w:lineRule="auto"/>
              <w:jc w:val="center"/>
              <w:rPr>
                <w:color w:val="FF0000"/>
                <w:kern w:val="2"/>
                <w:sz w:val="21"/>
                <w:szCs w:val="22"/>
              </w:rPr>
            </w:pPr>
            <w:r w:rsidRPr="00113987">
              <w:rPr>
                <w:b/>
                <w:bCs/>
                <w:color w:val="FF0000"/>
                <w:kern w:val="2"/>
                <w:sz w:val="21"/>
                <w:szCs w:val="22"/>
              </w:rPr>
              <w:t>裂变</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C2032" w:rsidRPr="00113987" w:rsidRDefault="00DC2032" w:rsidP="003F4898">
            <w:pPr>
              <w:widowControl w:val="0"/>
              <w:adjustRightInd w:val="0"/>
              <w:spacing w:line="360" w:lineRule="auto"/>
              <w:jc w:val="center"/>
              <w:rPr>
                <w:color w:val="FF0000"/>
                <w:kern w:val="2"/>
                <w:sz w:val="21"/>
                <w:szCs w:val="22"/>
              </w:rPr>
            </w:pPr>
            <w:r w:rsidRPr="00113987">
              <w:rPr>
                <w:b/>
                <w:bCs/>
                <w:color w:val="FF0000"/>
                <w:kern w:val="2"/>
                <w:sz w:val="21"/>
                <w:szCs w:val="22"/>
              </w:rPr>
              <w:t>聚变</w:t>
            </w:r>
          </w:p>
        </w:tc>
      </w:tr>
      <w:tr w:rsidR="00DC2032" w:rsidTr="003F4898">
        <w:trPr>
          <w:trHeight w:val="544"/>
          <w:jc w:val="center"/>
        </w:trPr>
        <w:tc>
          <w:tcPr>
            <w:tcW w:w="17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C2032" w:rsidRPr="00113987" w:rsidRDefault="00DC2032" w:rsidP="003F4898">
            <w:pPr>
              <w:widowControl w:val="0"/>
              <w:adjustRightInd w:val="0"/>
              <w:spacing w:line="360" w:lineRule="auto"/>
              <w:jc w:val="center"/>
              <w:rPr>
                <w:color w:val="FF0000"/>
                <w:kern w:val="2"/>
                <w:sz w:val="21"/>
                <w:szCs w:val="22"/>
              </w:rPr>
            </w:pPr>
            <w:r w:rsidRPr="00113987">
              <w:rPr>
                <w:b/>
                <w:bCs/>
                <w:color w:val="FF0000"/>
                <w:kern w:val="2"/>
                <w:sz w:val="21"/>
                <w:szCs w:val="22"/>
              </w:rPr>
              <w:t>定义</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C2032" w:rsidRPr="00113987" w:rsidRDefault="00DC2032" w:rsidP="003F4898">
            <w:pPr>
              <w:widowControl w:val="0"/>
              <w:adjustRightInd w:val="0"/>
              <w:spacing w:line="360" w:lineRule="auto"/>
              <w:jc w:val="center"/>
              <w:rPr>
                <w:b/>
                <w:bCs/>
                <w:kern w:val="2"/>
                <w:sz w:val="21"/>
                <w:szCs w:val="22"/>
              </w:rPr>
            </w:pPr>
            <w:r w:rsidRPr="00113987">
              <w:rPr>
                <w:b/>
                <w:bCs/>
                <w:kern w:val="2"/>
                <w:sz w:val="21"/>
                <w:szCs w:val="22"/>
              </w:rPr>
              <w:t>较大原子核分裂为</w:t>
            </w:r>
          </w:p>
          <w:p w:rsidR="00DC2032" w:rsidRPr="00113987" w:rsidRDefault="00DC2032" w:rsidP="003F4898">
            <w:pPr>
              <w:widowControl w:val="0"/>
              <w:adjustRightInd w:val="0"/>
              <w:spacing w:line="360" w:lineRule="auto"/>
              <w:jc w:val="center"/>
              <w:rPr>
                <w:kern w:val="2"/>
                <w:sz w:val="21"/>
                <w:szCs w:val="22"/>
              </w:rPr>
            </w:pPr>
            <w:r w:rsidRPr="00113987">
              <w:rPr>
                <w:b/>
                <w:bCs/>
                <w:kern w:val="2"/>
                <w:sz w:val="21"/>
                <w:szCs w:val="22"/>
              </w:rPr>
              <w:t>较小原子核的过程</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C2032" w:rsidRPr="00113987" w:rsidRDefault="00DC2032" w:rsidP="003F4898">
            <w:pPr>
              <w:widowControl w:val="0"/>
              <w:adjustRightInd w:val="0"/>
              <w:spacing w:line="360" w:lineRule="auto"/>
              <w:jc w:val="center"/>
              <w:rPr>
                <w:b/>
                <w:bCs/>
                <w:kern w:val="2"/>
                <w:sz w:val="21"/>
                <w:szCs w:val="22"/>
              </w:rPr>
            </w:pPr>
            <w:r w:rsidRPr="00113987">
              <w:rPr>
                <w:b/>
                <w:bCs/>
                <w:kern w:val="2"/>
                <w:sz w:val="21"/>
                <w:szCs w:val="22"/>
              </w:rPr>
              <w:t>质量小的原子核结合</w:t>
            </w:r>
          </w:p>
          <w:p w:rsidR="00DC2032" w:rsidRPr="00113987" w:rsidRDefault="00DC2032" w:rsidP="003F4898">
            <w:pPr>
              <w:widowControl w:val="0"/>
              <w:adjustRightInd w:val="0"/>
              <w:spacing w:line="360" w:lineRule="auto"/>
              <w:jc w:val="center"/>
              <w:rPr>
                <w:kern w:val="2"/>
                <w:sz w:val="21"/>
                <w:szCs w:val="22"/>
              </w:rPr>
            </w:pPr>
            <w:r w:rsidRPr="00113987">
              <w:rPr>
                <w:b/>
                <w:bCs/>
                <w:kern w:val="2"/>
                <w:sz w:val="21"/>
                <w:szCs w:val="22"/>
              </w:rPr>
              <w:t>成较大原子核的过程</w:t>
            </w:r>
          </w:p>
        </w:tc>
      </w:tr>
      <w:tr w:rsidR="00DC2032" w:rsidTr="003F4898">
        <w:trPr>
          <w:trHeight w:val="236"/>
          <w:jc w:val="center"/>
        </w:trPr>
        <w:tc>
          <w:tcPr>
            <w:tcW w:w="17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C2032" w:rsidRPr="00113987" w:rsidRDefault="00DC2032" w:rsidP="003F4898">
            <w:pPr>
              <w:widowControl w:val="0"/>
              <w:adjustRightInd w:val="0"/>
              <w:spacing w:line="360" w:lineRule="auto"/>
              <w:jc w:val="center"/>
              <w:rPr>
                <w:color w:val="FF0000"/>
                <w:kern w:val="2"/>
                <w:sz w:val="21"/>
                <w:szCs w:val="22"/>
              </w:rPr>
            </w:pPr>
            <w:r w:rsidRPr="00113987">
              <w:rPr>
                <w:b/>
                <w:bCs/>
                <w:color w:val="FF0000"/>
                <w:kern w:val="2"/>
                <w:sz w:val="21"/>
                <w:szCs w:val="22"/>
              </w:rPr>
              <w:t>条件</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C2032" w:rsidRPr="00113987" w:rsidRDefault="00DC2032" w:rsidP="003F4898">
            <w:pPr>
              <w:widowControl w:val="0"/>
              <w:adjustRightInd w:val="0"/>
              <w:spacing w:line="360" w:lineRule="auto"/>
              <w:jc w:val="center"/>
              <w:rPr>
                <w:kern w:val="2"/>
                <w:sz w:val="21"/>
                <w:szCs w:val="22"/>
              </w:rPr>
            </w:pPr>
            <w:r w:rsidRPr="00113987">
              <w:rPr>
                <w:b/>
                <w:bCs/>
                <w:kern w:val="2"/>
                <w:sz w:val="21"/>
                <w:szCs w:val="22"/>
              </w:rPr>
              <w:t>中子轰击较大原子核</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C2032" w:rsidRPr="00113987" w:rsidRDefault="00DC2032" w:rsidP="003F4898">
            <w:pPr>
              <w:widowControl w:val="0"/>
              <w:adjustRightInd w:val="0"/>
              <w:spacing w:line="360" w:lineRule="auto"/>
              <w:jc w:val="center"/>
              <w:rPr>
                <w:kern w:val="2"/>
                <w:sz w:val="21"/>
                <w:szCs w:val="22"/>
              </w:rPr>
            </w:pPr>
            <w:r w:rsidRPr="00113987">
              <w:rPr>
                <w:b/>
                <w:bCs/>
                <w:kern w:val="2"/>
                <w:sz w:val="21"/>
                <w:szCs w:val="22"/>
              </w:rPr>
              <w:t>超高温</w:t>
            </w:r>
          </w:p>
        </w:tc>
      </w:tr>
      <w:tr w:rsidR="00DC2032" w:rsidTr="003F4898">
        <w:trPr>
          <w:trHeight w:val="236"/>
          <w:jc w:val="center"/>
        </w:trPr>
        <w:tc>
          <w:tcPr>
            <w:tcW w:w="17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C2032" w:rsidRPr="00113987" w:rsidRDefault="00DC2032" w:rsidP="003F4898">
            <w:pPr>
              <w:widowControl w:val="0"/>
              <w:adjustRightInd w:val="0"/>
              <w:spacing w:line="360" w:lineRule="auto"/>
              <w:jc w:val="center"/>
              <w:rPr>
                <w:b/>
                <w:bCs/>
                <w:color w:val="FF0000"/>
                <w:kern w:val="2"/>
                <w:sz w:val="21"/>
                <w:szCs w:val="22"/>
              </w:rPr>
            </w:pPr>
            <w:r w:rsidRPr="00113987">
              <w:rPr>
                <w:b/>
                <w:bCs/>
                <w:color w:val="FF0000"/>
                <w:kern w:val="2"/>
                <w:sz w:val="21"/>
                <w:szCs w:val="22"/>
              </w:rPr>
              <w:lastRenderedPageBreak/>
              <w:t>示意图</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C2032" w:rsidRPr="00113987" w:rsidRDefault="00DC2032" w:rsidP="003F4898">
            <w:pPr>
              <w:widowControl w:val="0"/>
              <w:adjustRightInd w:val="0"/>
              <w:spacing w:line="360" w:lineRule="auto"/>
              <w:jc w:val="center"/>
              <w:rPr>
                <w:b/>
                <w:bCs/>
                <w:kern w:val="2"/>
                <w:sz w:val="21"/>
                <w:szCs w:val="22"/>
              </w:rPr>
            </w:pPr>
            <w:r>
              <w:rPr>
                <w:b/>
                <w:noProof/>
              </w:rPr>
              <w:drawing>
                <wp:inline distT="0" distB="0" distL="0" distR="0">
                  <wp:extent cx="1181100" cy="571500"/>
                  <wp:effectExtent l="0" t="0" r="0" b="0"/>
                  <wp:docPr id="40" name="图片 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15" cstate="print">
                            <a:extLst>
                              <a:ext uri="{28A0092B-C50C-407E-A947-70E740481C1C}">
                                <a14:useLocalDpi xmlns:a14="http://schemas.microsoft.com/office/drawing/2010/main" val="0"/>
                              </a:ext>
                            </a:extLst>
                          </a:blip>
                          <a:srcRect l="2167" t="3902" r="2361" b="2438"/>
                          <a:stretch>
                            <a:fillRect/>
                          </a:stretch>
                        </pic:blipFill>
                        <pic:spPr bwMode="auto">
                          <a:xfrm>
                            <a:off x="0" y="0"/>
                            <a:ext cx="1181100" cy="571500"/>
                          </a:xfrm>
                          <a:prstGeom prst="rect">
                            <a:avLst/>
                          </a:prstGeom>
                          <a:noFill/>
                          <a:ln>
                            <a:noFill/>
                          </a:ln>
                        </pic:spPr>
                      </pic:pic>
                    </a:graphicData>
                  </a:graphic>
                </wp:inline>
              </w:drawing>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C2032" w:rsidRPr="00113987" w:rsidRDefault="00DC2032" w:rsidP="003F4898">
            <w:pPr>
              <w:widowControl w:val="0"/>
              <w:adjustRightInd w:val="0"/>
              <w:spacing w:line="360" w:lineRule="auto"/>
              <w:jc w:val="center"/>
              <w:rPr>
                <w:b/>
                <w:bCs/>
                <w:kern w:val="2"/>
                <w:sz w:val="21"/>
                <w:szCs w:val="22"/>
              </w:rPr>
            </w:pPr>
            <w:r>
              <w:rPr>
                <w:noProof/>
              </w:rPr>
              <w:drawing>
                <wp:inline distT="0" distB="0" distL="0" distR="0">
                  <wp:extent cx="1209675" cy="676275"/>
                  <wp:effectExtent l="0" t="0" r="9525" b="9525"/>
                  <wp:docPr id="39"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16" cstate="print">
                            <a:extLst>
                              <a:ext uri="{28A0092B-C50C-407E-A947-70E740481C1C}">
                                <a14:useLocalDpi xmlns:a14="http://schemas.microsoft.com/office/drawing/2010/main" val="0"/>
                              </a:ext>
                            </a:extLst>
                          </a:blip>
                          <a:srcRect l="1685" t="5453" r="-771" b="1837"/>
                          <a:stretch>
                            <a:fillRect/>
                          </a:stretch>
                        </pic:blipFill>
                        <pic:spPr bwMode="auto">
                          <a:xfrm>
                            <a:off x="0" y="0"/>
                            <a:ext cx="1209675" cy="676275"/>
                          </a:xfrm>
                          <a:prstGeom prst="rect">
                            <a:avLst/>
                          </a:prstGeom>
                          <a:noFill/>
                          <a:ln>
                            <a:noFill/>
                          </a:ln>
                        </pic:spPr>
                      </pic:pic>
                    </a:graphicData>
                  </a:graphic>
                </wp:inline>
              </w:drawing>
            </w:r>
          </w:p>
        </w:tc>
      </w:tr>
      <w:tr w:rsidR="00DC2032" w:rsidTr="003F4898">
        <w:trPr>
          <w:trHeight w:val="248"/>
          <w:jc w:val="center"/>
        </w:trPr>
        <w:tc>
          <w:tcPr>
            <w:tcW w:w="17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C2032" w:rsidRPr="00113987" w:rsidRDefault="00DC2032" w:rsidP="003F4898">
            <w:pPr>
              <w:widowControl w:val="0"/>
              <w:adjustRightInd w:val="0"/>
              <w:spacing w:line="360" w:lineRule="auto"/>
              <w:jc w:val="center"/>
              <w:rPr>
                <w:color w:val="FF0000"/>
                <w:kern w:val="2"/>
                <w:sz w:val="21"/>
                <w:szCs w:val="22"/>
              </w:rPr>
            </w:pPr>
            <w:r w:rsidRPr="00113987">
              <w:rPr>
                <w:b/>
                <w:bCs/>
                <w:color w:val="FF0000"/>
                <w:kern w:val="2"/>
                <w:sz w:val="21"/>
                <w:szCs w:val="22"/>
              </w:rPr>
              <w:t>释放核能的大小</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C2032" w:rsidRPr="00113987" w:rsidRDefault="00DC2032" w:rsidP="003F4898">
            <w:pPr>
              <w:widowControl w:val="0"/>
              <w:adjustRightInd w:val="0"/>
              <w:spacing w:line="360" w:lineRule="auto"/>
              <w:jc w:val="center"/>
              <w:rPr>
                <w:kern w:val="2"/>
                <w:sz w:val="21"/>
                <w:szCs w:val="22"/>
              </w:rPr>
            </w:pPr>
            <w:r w:rsidRPr="00113987">
              <w:rPr>
                <w:b/>
                <w:bCs/>
                <w:kern w:val="2"/>
                <w:sz w:val="21"/>
                <w:szCs w:val="22"/>
              </w:rPr>
              <w:t>巨大</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C2032" w:rsidRPr="00113987" w:rsidRDefault="00DC2032" w:rsidP="003F4898">
            <w:pPr>
              <w:widowControl w:val="0"/>
              <w:adjustRightInd w:val="0"/>
              <w:spacing w:line="360" w:lineRule="auto"/>
              <w:jc w:val="center"/>
              <w:rPr>
                <w:kern w:val="2"/>
                <w:sz w:val="21"/>
                <w:szCs w:val="22"/>
              </w:rPr>
            </w:pPr>
            <w:r w:rsidRPr="00113987">
              <w:rPr>
                <w:b/>
                <w:bCs/>
                <w:kern w:val="2"/>
                <w:sz w:val="21"/>
                <w:szCs w:val="22"/>
              </w:rPr>
              <w:t>更加巨大</w:t>
            </w:r>
          </w:p>
        </w:tc>
      </w:tr>
      <w:tr w:rsidR="00DC2032" w:rsidTr="003F4898">
        <w:trPr>
          <w:trHeight w:val="256"/>
          <w:jc w:val="center"/>
        </w:trPr>
        <w:tc>
          <w:tcPr>
            <w:tcW w:w="17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C2032" w:rsidRPr="00113987" w:rsidRDefault="00DC2032" w:rsidP="003F4898">
            <w:pPr>
              <w:widowControl w:val="0"/>
              <w:adjustRightInd w:val="0"/>
              <w:spacing w:line="360" w:lineRule="auto"/>
              <w:jc w:val="center"/>
              <w:rPr>
                <w:color w:val="FF0000"/>
                <w:kern w:val="2"/>
                <w:sz w:val="21"/>
                <w:szCs w:val="22"/>
              </w:rPr>
            </w:pPr>
            <w:r w:rsidRPr="00113987">
              <w:rPr>
                <w:b/>
                <w:bCs/>
                <w:color w:val="FF0000"/>
                <w:kern w:val="2"/>
                <w:sz w:val="21"/>
                <w:szCs w:val="22"/>
              </w:rPr>
              <w:t>是否可控</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C2032" w:rsidRPr="00113987" w:rsidRDefault="00DC2032" w:rsidP="003F4898">
            <w:pPr>
              <w:widowControl w:val="0"/>
              <w:adjustRightInd w:val="0"/>
              <w:spacing w:line="360" w:lineRule="auto"/>
              <w:jc w:val="center"/>
              <w:rPr>
                <w:kern w:val="2"/>
                <w:sz w:val="21"/>
                <w:szCs w:val="22"/>
              </w:rPr>
            </w:pPr>
            <w:r w:rsidRPr="00113987">
              <w:rPr>
                <w:b/>
                <w:bCs/>
                <w:kern w:val="2"/>
                <w:sz w:val="21"/>
                <w:szCs w:val="22"/>
              </w:rPr>
              <w:t>裂变的链式反应可控</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C2032" w:rsidRPr="00113987" w:rsidRDefault="00DC2032" w:rsidP="003F4898">
            <w:pPr>
              <w:widowControl w:val="0"/>
              <w:adjustRightInd w:val="0"/>
              <w:spacing w:line="360" w:lineRule="auto"/>
              <w:jc w:val="center"/>
              <w:rPr>
                <w:kern w:val="2"/>
                <w:sz w:val="21"/>
                <w:szCs w:val="22"/>
              </w:rPr>
            </w:pPr>
            <w:r w:rsidRPr="00113987">
              <w:rPr>
                <w:b/>
                <w:bCs/>
                <w:kern w:val="2"/>
                <w:sz w:val="21"/>
                <w:szCs w:val="22"/>
              </w:rPr>
              <w:t>聚变目前不可控</w:t>
            </w:r>
          </w:p>
        </w:tc>
      </w:tr>
      <w:tr w:rsidR="00DC2032" w:rsidTr="003F4898">
        <w:trPr>
          <w:trHeight w:val="383"/>
          <w:jc w:val="center"/>
        </w:trPr>
        <w:tc>
          <w:tcPr>
            <w:tcW w:w="17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C2032" w:rsidRPr="00113987" w:rsidRDefault="00DC2032" w:rsidP="003F4898">
            <w:pPr>
              <w:widowControl w:val="0"/>
              <w:adjustRightInd w:val="0"/>
              <w:spacing w:line="360" w:lineRule="auto"/>
              <w:jc w:val="center"/>
              <w:rPr>
                <w:color w:val="FF0000"/>
                <w:kern w:val="2"/>
                <w:sz w:val="21"/>
                <w:szCs w:val="22"/>
              </w:rPr>
            </w:pPr>
            <w:r w:rsidRPr="00113987">
              <w:rPr>
                <w:b/>
                <w:bCs/>
                <w:color w:val="FF0000"/>
                <w:kern w:val="2"/>
                <w:sz w:val="21"/>
                <w:szCs w:val="22"/>
              </w:rPr>
              <w:t>应用</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C2032" w:rsidRPr="00113987" w:rsidRDefault="00DC2032" w:rsidP="003F4898">
            <w:pPr>
              <w:widowControl w:val="0"/>
              <w:adjustRightInd w:val="0"/>
              <w:spacing w:line="360" w:lineRule="auto"/>
              <w:jc w:val="center"/>
              <w:rPr>
                <w:b/>
                <w:bCs/>
                <w:kern w:val="2"/>
                <w:sz w:val="21"/>
                <w:szCs w:val="22"/>
              </w:rPr>
            </w:pPr>
            <w:r w:rsidRPr="00113987">
              <w:rPr>
                <w:b/>
                <w:bCs/>
                <w:kern w:val="2"/>
                <w:sz w:val="21"/>
                <w:szCs w:val="22"/>
              </w:rPr>
              <w:t>原子弹（不可控）</w:t>
            </w:r>
          </w:p>
          <w:p w:rsidR="00DC2032" w:rsidRPr="00113987" w:rsidRDefault="00DC2032" w:rsidP="003F4898">
            <w:pPr>
              <w:widowControl w:val="0"/>
              <w:adjustRightInd w:val="0"/>
              <w:spacing w:line="360" w:lineRule="auto"/>
              <w:jc w:val="center"/>
              <w:rPr>
                <w:kern w:val="2"/>
                <w:sz w:val="21"/>
                <w:szCs w:val="22"/>
              </w:rPr>
            </w:pPr>
            <w:r w:rsidRPr="00113987">
              <w:rPr>
                <w:b/>
                <w:bCs/>
                <w:kern w:val="2"/>
                <w:sz w:val="21"/>
                <w:szCs w:val="22"/>
              </w:rPr>
              <w:t>核电站(可控)</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C2032" w:rsidRPr="00113987" w:rsidRDefault="00DC2032" w:rsidP="003F4898">
            <w:pPr>
              <w:widowControl w:val="0"/>
              <w:adjustRightInd w:val="0"/>
              <w:spacing w:line="360" w:lineRule="auto"/>
              <w:jc w:val="center"/>
              <w:rPr>
                <w:kern w:val="2"/>
                <w:sz w:val="21"/>
                <w:szCs w:val="22"/>
              </w:rPr>
            </w:pPr>
            <w:r w:rsidRPr="00113987">
              <w:rPr>
                <w:b/>
                <w:bCs/>
                <w:kern w:val="2"/>
                <w:sz w:val="21"/>
                <w:szCs w:val="22"/>
              </w:rPr>
              <w:t>氢弹、太阳内部爆炸</w:t>
            </w:r>
          </w:p>
        </w:tc>
      </w:tr>
    </w:tbl>
    <w:p w:rsidR="00DC2032" w:rsidRPr="00113987" w:rsidRDefault="00DC2032" w:rsidP="00DC2032">
      <w:pPr>
        <w:adjustRightInd w:val="0"/>
        <w:spacing w:line="360" w:lineRule="auto"/>
        <w:rPr>
          <w:bCs/>
          <w:szCs w:val="21"/>
        </w:rPr>
      </w:pPr>
      <w:r>
        <w:rPr>
          <w:noProof/>
          <w:szCs w:val="21"/>
        </w:rPr>
        <w:drawing>
          <wp:inline distT="0" distB="0" distL="0" distR="0">
            <wp:extent cx="504825" cy="219075"/>
            <wp:effectExtent l="0" t="0" r="9525" b="9525"/>
            <wp:docPr id="38"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4825" cy="219075"/>
                    </a:xfrm>
                    <a:prstGeom prst="rect">
                      <a:avLst/>
                    </a:prstGeom>
                    <a:noFill/>
                    <a:ln>
                      <a:noFill/>
                    </a:ln>
                  </pic:spPr>
                </pic:pic>
              </a:graphicData>
            </a:graphic>
          </wp:inline>
        </w:drawing>
      </w:r>
      <w:r w:rsidRPr="00113987">
        <w:rPr>
          <w:b/>
          <w:bCs/>
          <w:color w:val="000000"/>
          <w:szCs w:val="21"/>
        </w:rPr>
        <w:t>（2019 内江）</w:t>
      </w:r>
      <w:r w:rsidRPr="00113987">
        <w:rPr>
          <w:bCs/>
          <w:szCs w:val="21"/>
        </w:rPr>
        <w:t>关于核聚变，下列说法正确的是（　　）</w:t>
      </w:r>
    </w:p>
    <w:p w:rsidR="00DC2032" w:rsidRPr="00113987" w:rsidRDefault="00DC2032" w:rsidP="00DC2032">
      <w:pPr>
        <w:adjustRightInd w:val="0"/>
        <w:spacing w:line="360" w:lineRule="auto"/>
        <w:rPr>
          <w:bCs/>
          <w:szCs w:val="21"/>
        </w:rPr>
      </w:pPr>
      <w:r w:rsidRPr="00113987">
        <w:rPr>
          <w:bCs/>
          <w:szCs w:val="21"/>
        </w:rPr>
        <w:t xml:space="preserve">A．原子核必须在超高温下才能发生聚变      </w:t>
      </w:r>
      <w:r w:rsidRPr="00113987">
        <w:rPr>
          <w:bCs/>
          <w:szCs w:val="21"/>
        </w:rPr>
        <w:tab/>
        <w:t>B．任何两个原子核都可以发生聚变</w:t>
      </w:r>
      <w:r w:rsidRPr="00113987">
        <w:rPr>
          <w:bCs/>
          <w:szCs w:val="21"/>
        </w:rPr>
        <w:tab/>
      </w:r>
    </w:p>
    <w:p w:rsidR="00DC2032" w:rsidRPr="00113987" w:rsidRDefault="00DC2032" w:rsidP="00DC2032">
      <w:pPr>
        <w:adjustRightInd w:val="0"/>
        <w:spacing w:line="360" w:lineRule="auto"/>
        <w:rPr>
          <w:bCs/>
          <w:szCs w:val="21"/>
        </w:rPr>
      </w:pPr>
      <w:r w:rsidRPr="00113987">
        <w:rPr>
          <w:bCs/>
          <w:szCs w:val="21"/>
        </w:rPr>
        <w:t>C．原子弹爆炸时释放的巨大能量来自核聚变</w:t>
      </w:r>
      <w:r w:rsidRPr="00113987">
        <w:rPr>
          <w:bCs/>
          <w:szCs w:val="21"/>
        </w:rPr>
        <w:tab/>
        <w:t xml:space="preserve">    D．目前人类已经建成核电站，利用核聚变发电</w:t>
      </w:r>
    </w:p>
    <w:p w:rsidR="00DC2032" w:rsidRPr="00113987" w:rsidRDefault="00DC2032" w:rsidP="00DC2032">
      <w:pPr>
        <w:autoSpaceDE w:val="0"/>
        <w:autoSpaceDN w:val="0"/>
        <w:adjustRightInd w:val="0"/>
        <w:spacing w:line="360" w:lineRule="auto"/>
        <w:rPr>
          <w:color w:val="FF0000"/>
          <w:szCs w:val="21"/>
        </w:rPr>
      </w:pPr>
      <w:r w:rsidRPr="00113987">
        <w:rPr>
          <w:color w:val="FF0000"/>
          <w:szCs w:val="21"/>
          <w:lang w:val="zh-CN"/>
        </w:rPr>
        <w:t>【答案】</w:t>
      </w:r>
      <w:r w:rsidRPr="00113987">
        <w:rPr>
          <w:color w:val="FF0000"/>
          <w:szCs w:val="21"/>
        </w:rPr>
        <w:t>A</w:t>
      </w:r>
    </w:p>
    <w:p w:rsidR="00DC2032" w:rsidRPr="00113987" w:rsidRDefault="00DC2032" w:rsidP="00DC2032">
      <w:pPr>
        <w:adjustRightInd w:val="0"/>
        <w:spacing w:line="360" w:lineRule="auto"/>
        <w:rPr>
          <w:color w:val="FF0000"/>
        </w:rPr>
      </w:pPr>
      <w:r w:rsidRPr="00113987">
        <w:rPr>
          <w:color w:val="FF0000"/>
          <w:szCs w:val="21"/>
          <w:lang w:val="zh-CN"/>
        </w:rPr>
        <w:t>【解析】</w:t>
      </w:r>
      <w:r w:rsidRPr="00113987">
        <w:rPr>
          <w:color w:val="FF0000"/>
          <w:szCs w:val="21"/>
        </w:rPr>
        <w:t>A.氘或氚，在一定条件下（如超高温和高压），发生原子核互相聚合作用，生成新的质量更重的原子核，发生聚变，故A正确。</w:t>
      </w:r>
    </w:p>
    <w:p w:rsidR="00DC2032" w:rsidRPr="00113987" w:rsidRDefault="00DC2032" w:rsidP="00DC2032">
      <w:pPr>
        <w:adjustRightInd w:val="0"/>
        <w:spacing w:line="360" w:lineRule="auto"/>
        <w:rPr>
          <w:color w:val="FF0000"/>
          <w:szCs w:val="21"/>
        </w:rPr>
      </w:pPr>
      <w:r w:rsidRPr="00113987">
        <w:rPr>
          <w:color w:val="FF0000"/>
          <w:szCs w:val="21"/>
        </w:rPr>
        <w:t>B.自然界中最容易实现的聚变反应是氢的同位素﹣﹣氘 与氚的聚变，不是任意的原子核就能发生核聚变，故B错误。</w:t>
      </w:r>
    </w:p>
    <w:p w:rsidR="00DC2032" w:rsidRPr="00113987" w:rsidRDefault="00DC2032" w:rsidP="00DC2032">
      <w:pPr>
        <w:adjustRightInd w:val="0"/>
        <w:spacing w:line="360" w:lineRule="auto"/>
        <w:rPr>
          <w:color w:val="FF0000"/>
        </w:rPr>
      </w:pPr>
      <w:r w:rsidRPr="00113987">
        <w:rPr>
          <w:color w:val="FF0000"/>
          <w:szCs w:val="21"/>
        </w:rPr>
        <w:t>C.利用重核裂变（链式反应）而制成的核武器；原子弹爆炸时释放的巨大能量来自核裂变，故C错误。</w:t>
      </w:r>
    </w:p>
    <w:p w:rsidR="00DC2032" w:rsidRPr="00113987" w:rsidRDefault="00DC2032" w:rsidP="00DC2032">
      <w:pPr>
        <w:adjustRightInd w:val="0"/>
        <w:spacing w:line="360" w:lineRule="auto"/>
        <w:rPr>
          <w:color w:val="FF0000"/>
        </w:rPr>
      </w:pPr>
      <w:r w:rsidRPr="00113987">
        <w:rPr>
          <w:color w:val="FF0000"/>
          <w:szCs w:val="21"/>
        </w:rPr>
        <w:t>D.目前人类己</w:t>
      </w:r>
      <w:proofErr w:type="gramStart"/>
      <w:r w:rsidRPr="00113987">
        <w:rPr>
          <w:color w:val="FF0000"/>
          <w:szCs w:val="21"/>
        </w:rPr>
        <w:t>经建成</w:t>
      </w:r>
      <w:proofErr w:type="gramEnd"/>
      <w:r w:rsidRPr="00113987">
        <w:rPr>
          <w:color w:val="FF0000"/>
          <w:szCs w:val="21"/>
        </w:rPr>
        <w:t>的核电站，都是利用核裂变发电，故D错误。故选：A。</w:t>
      </w:r>
    </w:p>
    <w:p w:rsidR="00DC2032" w:rsidRPr="00113987" w:rsidRDefault="00DC2032" w:rsidP="00DC2032">
      <w:pPr>
        <w:spacing w:line="360" w:lineRule="auto"/>
        <w:rPr>
          <w:bCs/>
          <w:color w:val="000000"/>
          <w:szCs w:val="21"/>
        </w:rPr>
      </w:pPr>
      <w:r>
        <w:rPr>
          <w:noProof/>
          <w:szCs w:val="21"/>
        </w:rPr>
        <w:drawing>
          <wp:inline distT="0" distB="0" distL="0" distR="0">
            <wp:extent cx="485775" cy="209550"/>
            <wp:effectExtent l="0" t="0" r="9525" b="0"/>
            <wp:docPr id="37"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学科网(www.zxxk.com)--教育资源门户，提供试题试卷、教案、课件、教学论文、素材等各类教学资源库下载，还有大量丰富的教学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113987">
        <w:rPr>
          <w:b/>
          <w:szCs w:val="21"/>
        </w:rPr>
        <w:t xml:space="preserve"> </w:t>
      </w:r>
      <w:r w:rsidRPr="00113987">
        <w:rPr>
          <w:b/>
          <w:bCs/>
          <w:color w:val="000000"/>
          <w:szCs w:val="21"/>
        </w:rPr>
        <w:t>（2019 成都）</w:t>
      </w:r>
      <w:r w:rsidRPr="00113987">
        <w:rPr>
          <w:bCs/>
          <w:color w:val="000000"/>
          <w:szCs w:val="21"/>
        </w:rPr>
        <w:t>关于原子核和核能，下列说法正确的是（   ）</w:t>
      </w:r>
    </w:p>
    <w:p w:rsidR="00DC2032" w:rsidRPr="00113987" w:rsidRDefault="00DC2032" w:rsidP="00DC2032">
      <w:pPr>
        <w:spacing w:line="360" w:lineRule="auto"/>
        <w:rPr>
          <w:bCs/>
          <w:color w:val="000000"/>
          <w:szCs w:val="21"/>
        </w:rPr>
      </w:pPr>
      <w:r w:rsidRPr="00113987">
        <w:rPr>
          <w:bCs/>
          <w:color w:val="000000"/>
          <w:szCs w:val="21"/>
        </w:rPr>
        <w:t>A.原子核是由电子、质子和中子组成          B.核能的使用不会对人类产生危害</w:t>
      </w:r>
    </w:p>
    <w:p w:rsidR="00DC2032" w:rsidRPr="00113987" w:rsidRDefault="00DC2032" w:rsidP="00DC2032">
      <w:pPr>
        <w:spacing w:line="360" w:lineRule="auto"/>
        <w:rPr>
          <w:bCs/>
          <w:color w:val="000000"/>
          <w:szCs w:val="21"/>
        </w:rPr>
      </w:pPr>
      <w:r w:rsidRPr="00113987">
        <w:rPr>
          <w:bCs/>
          <w:color w:val="000000"/>
          <w:szCs w:val="21"/>
        </w:rPr>
        <w:t>C.现有核电站利用核裂变释放的能量来发电    D.氢弹爆炸时的链式反应是可控的</w:t>
      </w:r>
    </w:p>
    <w:p w:rsidR="00DC2032" w:rsidRPr="00113987" w:rsidRDefault="00DC2032" w:rsidP="00DC2032">
      <w:pPr>
        <w:adjustRightInd w:val="0"/>
        <w:spacing w:line="360" w:lineRule="auto"/>
        <w:textAlignment w:val="center"/>
        <w:rPr>
          <w:color w:val="FF0000"/>
          <w:szCs w:val="21"/>
        </w:rPr>
      </w:pPr>
      <w:r w:rsidRPr="00113987">
        <w:rPr>
          <w:color w:val="FF0000"/>
          <w:szCs w:val="21"/>
        </w:rPr>
        <w:t>【答案】C</w:t>
      </w:r>
    </w:p>
    <w:p w:rsidR="00DC2032" w:rsidRPr="00113987" w:rsidRDefault="00DC2032" w:rsidP="00DC2032">
      <w:pPr>
        <w:adjustRightInd w:val="0"/>
        <w:spacing w:line="360" w:lineRule="auto"/>
        <w:rPr>
          <w:color w:val="FF0000"/>
          <w:spacing w:val="8"/>
          <w:szCs w:val="21"/>
        </w:rPr>
      </w:pPr>
      <w:r w:rsidRPr="00113987">
        <w:rPr>
          <w:color w:val="FF0000"/>
          <w:szCs w:val="21"/>
        </w:rPr>
        <w:t>【解析】A.</w:t>
      </w:r>
      <w:r w:rsidRPr="00113987">
        <w:rPr>
          <w:color w:val="FF0000"/>
          <w:spacing w:val="8"/>
          <w:szCs w:val="21"/>
        </w:rPr>
        <w:t>原子核由质子和中子构成，原子核外是电子，故A错；</w:t>
      </w:r>
    </w:p>
    <w:p w:rsidR="00DC2032" w:rsidRPr="00113987" w:rsidRDefault="00DC2032" w:rsidP="00DC2032">
      <w:pPr>
        <w:adjustRightInd w:val="0"/>
        <w:spacing w:line="360" w:lineRule="auto"/>
        <w:rPr>
          <w:color w:val="FF0000"/>
          <w:spacing w:val="8"/>
          <w:szCs w:val="21"/>
        </w:rPr>
      </w:pPr>
      <w:r w:rsidRPr="00113987">
        <w:rPr>
          <w:color w:val="FF0000"/>
          <w:spacing w:val="8"/>
          <w:szCs w:val="21"/>
        </w:rPr>
        <w:t>B.核能的使用也有一定风险，比如核泄漏，核废料也有辐射性。故B错；</w:t>
      </w:r>
    </w:p>
    <w:p w:rsidR="00DC2032" w:rsidRPr="00113987" w:rsidRDefault="00DC2032" w:rsidP="00DC2032">
      <w:pPr>
        <w:adjustRightInd w:val="0"/>
        <w:spacing w:line="360" w:lineRule="auto"/>
        <w:rPr>
          <w:bCs/>
          <w:color w:val="FF0000"/>
          <w:szCs w:val="21"/>
        </w:rPr>
      </w:pPr>
      <w:r w:rsidRPr="00113987">
        <w:rPr>
          <w:color w:val="FF0000"/>
          <w:spacing w:val="8"/>
          <w:szCs w:val="21"/>
        </w:rPr>
        <w:t>C</w:t>
      </w:r>
      <w:r w:rsidRPr="00113987">
        <w:rPr>
          <w:bCs/>
          <w:color w:val="FF0000"/>
          <w:szCs w:val="21"/>
        </w:rPr>
        <w:t>现有核电站利用可控核裂变产生的能量，故C对；</w:t>
      </w:r>
    </w:p>
    <w:p w:rsidR="00DC2032" w:rsidRPr="00113987" w:rsidRDefault="00DC2032" w:rsidP="00DC2032">
      <w:pPr>
        <w:spacing w:line="360" w:lineRule="auto"/>
        <w:rPr>
          <w:bCs/>
          <w:color w:val="FF0000"/>
          <w:szCs w:val="21"/>
        </w:rPr>
      </w:pPr>
      <w:r w:rsidRPr="00113987">
        <w:rPr>
          <w:bCs/>
          <w:color w:val="FF0000"/>
          <w:szCs w:val="21"/>
        </w:rPr>
        <w:t>D.氢弹爆炸时不可控的聚变放出的能量，目前还没实现可控的聚变，故D错。应选C.</w:t>
      </w:r>
    </w:p>
    <w:p w:rsidR="00DC2032" w:rsidRPr="00113987" w:rsidRDefault="00DC2032" w:rsidP="00DC2032">
      <w:pPr>
        <w:pStyle w:val="a3"/>
        <w:tabs>
          <w:tab w:val="left" w:pos="4320"/>
        </w:tabs>
        <w:adjustRightInd w:val="0"/>
        <w:spacing w:line="360" w:lineRule="auto"/>
        <w:rPr>
          <w:rFonts w:ascii="Times New Roman" w:hAnsi="Times New Roman" w:cs="Times New Roman"/>
          <w:color w:val="000000"/>
        </w:rPr>
      </w:pPr>
      <w:r>
        <w:rPr>
          <w:rFonts w:ascii="Times New Roman" w:hAnsi="Times New Roman" w:cs="Times New Roman"/>
          <w:noProof/>
          <w:color w:val="000000"/>
        </w:rPr>
        <w:lastRenderedPageBreak/>
        <w:drawing>
          <wp:inline distT="0" distB="0" distL="0" distR="0">
            <wp:extent cx="523875" cy="219075"/>
            <wp:effectExtent l="0" t="0" r="9525" b="9525"/>
            <wp:docPr id="36"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学科网(www.zxxk.com)--教育资源门户，提供试题试卷、教案、课件、教学论文、素材等各类教学资源库下载，还有大量丰富的教学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sidRPr="00113987">
        <w:rPr>
          <w:rFonts w:ascii="Times New Roman" w:hAnsi="Times New Roman" w:cs="Times New Roman"/>
          <w:color w:val="000000"/>
        </w:rPr>
        <w:t>1.</w:t>
      </w:r>
      <w:r w:rsidRPr="00113987">
        <w:rPr>
          <w:rFonts w:ascii="Times New Roman" w:hAnsi="Times New Roman" w:cs="Times New Roman"/>
          <w:color w:val="000000"/>
        </w:rPr>
        <w:t>裂变：物理中把重核分裂成质量较小的核，并释放出能量的反应称为裂变</w:t>
      </w:r>
      <w:r w:rsidRPr="00113987">
        <w:rPr>
          <w:rFonts w:ascii="Times New Roman" w:hAnsi="Times New Roman" w:cs="Times New Roman"/>
          <w:color w:val="000000"/>
        </w:rPr>
        <w:t xml:space="preserve"> .</w:t>
      </w:r>
      <w:r w:rsidRPr="00113987">
        <w:rPr>
          <w:rFonts w:ascii="Times New Roman" w:hAnsi="Times New Roman" w:cs="Times New Roman"/>
          <w:color w:val="000000"/>
        </w:rPr>
        <w:t>通过控制链式反应的速度，使核能缓慢平稳的释放出来，就可以和平地使用核能了．核反应堆就是基于这样的目的建造出来的．</w:t>
      </w:r>
    </w:p>
    <w:p w:rsidR="00DC2032" w:rsidRPr="00113987" w:rsidRDefault="00DC2032" w:rsidP="00DC2032">
      <w:pPr>
        <w:adjustRightInd w:val="0"/>
        <w:spacing w:line="360" w:lineRule="auto"/>
        <w:rPr>
          <w:color w:val="000000"/>
          <w:szCs w:val="21"/>
        </w:rPr>
      </w:pPr>
      <w:r w:rsidRPr="00113987">
        <w:rPr>
          <w:color w:val="000000"/>
          <w:szCs w:val="21"/>
        </w:rPr>
        <w:t>2.质量较小的原子核聚合成质量较大的原子核就是聚变,也会释放大量的能量.但目前为止，聚变还不能实现可控，所以还不能和平利用核聚变产生的能量，一旦实现可控核聚变，就能解决能源危机问题。</w:t>
      </w:r>
    </w:p>
    <w:p w:rsidR="0050707D" w:rsidRPr="00DC2032" w:rsidRDefault="0050707D" w:rsidP="00DC2032"/>
    <w:sectPr w:rsidR="0050707D" w:rsidRPr="00DC2032" w:rsidSect="00FD1DA2">
      <w:headerReference w:type="default" r:id="rId17"/>
      <w:pgSz w:w="11906" w:h="16838"/>
      <w:pgMar w:top="1417" w:right="1077" w:bottom="1417" w:left="1077" w:header="850" w:footer="992" w:gutter="0"/>
      <w:cols w:space="720"/>
      <w:docGrid w:type="lines" w:linePitch="326"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5B0E" w:rsidRDefault="00EC5B0E" w:rsidP="005275A5">
      <w:r>
        <w:separator/>
      </w:r>
    </w:p>
  </w:endnote>
  <w:endnote w:type="continuationSeparator" w:id="0">
    <w:p w:rsidR="00EC5B0E" w:rsidRDefault="00EC5B0E" w:rsidP="00527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Time New Romans">
    <w:altName w:val="Arial Unicode MS"/>
    <w:charset w:val="00"/>
    <w:family w:val="auto"/>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5B0E" w:rsidRDefault="00EC5B0E" w:rsidP="005275A5">
      <w:r>
        <w:separator/>
      </w:r>
    </w:p>
  </w:footnote>
  <w:footnote w:type="continuationSeparator" w:id="0">
    <w:p w:rsidR="00EC5B0E" w:rsidRDefault="00EC5B0E" w:rsidP="005275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5A5" w:rsidRDefault="005275A5">
    <w:pPr>
      <w:pStyle w:val="a6"/>
    </w:pPr>
    <w:r w:rsidRPr="005275A5">
      <w:t>2019-2020学年人</w:t>
    </w:r>
    <w:proofErr w:type="gramStart"/>
    <w:r w:rsidRPr="005275A5">
      <w:t>教版九年级</w:t>
    </w:r>
    <w:proofErr w:type="gramEnd"/>
    <w:r w:rsidRPr="005275A5">
      <w:t>物理同步课堂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DF8BC3"/>
    <w:multiLevelType w:val="singleLevel"/>
    <w:tmpl w:val="41DF8BC3"/>
    <w:lvl w:ilvl="0">
      <w:start w:val="1"/>
      <w:numFmt w:val="upp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8A7"/>
    <w:rsid w:val="000223D3"/>
    <w:rsid w:val="0008449E"/>
    <w:rsid w:val="002E59F1"/>
    <w:rsid w:val="0033775B"/>
    <w:rsid w:val="00485CEB"/>
    <w:rsid w:val="004F1A3B"/>
    <w:rsid w:val="0050707D"/>
    <w:rsid w:val="005275A5"/>
    <w:rsid w:val="00577F0E"/>
    <w:rsid w:val="005B1F60"/>
    <w:rsid w:val="006D4E2F"/>
    <w:rsid w:val="00887AB8"/>
    <w:rsid w:val="0089035A"/>
    <w:rsid w:val="0090648B"/>
    <w:rsid w:val="00DC2032"/>
    <w:rsid w:val="00E868A7"/>
    <w:rsid w:val="00EA238C"/>
    <w:rsid w:val="00EC5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HTML Top of Form" w:uiPriority="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1,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
    <w:basedOn w:val="a"/>
    <w:link w:val="Char2"/>
    <w:qFormat/>
    <w:rsid w:val="005275A5"/>
    <w:rPr>
      <w:rFonts w:hAnsi="Courier New" w:cs="Courier New"/>
      <w:szCs w:val="21"/>
    </w:rPr>
  </w:style>
  <w:style w:type="character" w:customStyle="1" w:styleId="Char">
    <w:name w:val="纯文本 Char"/>
    <w:basedOn w:val="a0"/>
    <w:uiPriority w:val="99"/>
    <w:semiHidden/>
    <w:rsid w:val="005275A5"/>
    <w:rPr>
      <w:rFonts w:ascii="宋体" w:eastAsia="宋体" w:hAnsi="Courier New" w:cs="Courier New"/>
      <w:kern w:val="0"/>
      <w:szCs w:val="21"/>
    </w:rPr>
  </w:style>
  <w:style w:type="character" w:customStyle="1" w:styleId="Char2">
    <w:name w:val="纯文本 Char2"/>
    <w:aliases w:val=" 1 Char, Char Char, Char Char Char Char,C Char,Ch Char,Char Char1,Char Char Char1,Char Char Char Char,Plain Te Char,Plain Text Char,普 Char,普通 Char,普通文字 Char1,普通文字 Char Char,标题1 Char,标题1 Char Char Char,标题1 Char Char Char Char Char Char,游 Char"/>
    <w:link w:val="a3"/>
    <w:locked/>
    <w:rsid w:val="005275A5"/>
    <w:rPr>
      <w:rFonts w:ascii="宋体" w:eastAsia="宋体" w:hAnsi="Courier New" w:cs="Courier New"/>
      <w:kern w:val="0"/>
      <w:sz w:val="24"/>
      <w:szCs w:val="21"/>
    </w:rPr>
  </w:style>
  <w:style w:type="paragraph" w:styleId="a4">
    <w:name w:val="Normal (Web)"/>
    <w:basedOn w:val="a"/>
    <w:link w:val="Char0"/>
    <w:qFormat/>
    <w:rsid w:val="005275A5"/>
    <w:pPr>
      <w:spacing w:before="100" w:beforeAutospacing="1" w:after="100" w:afterAutospacing="1"/>
    </w:pPr>
    <w:rPr>
      <w:rFonts w:ascii="Calibri" w:hAnsi="Calibri"/>
      <w:lang w:val="x-none" w:eastAsia="x-none"/>
    </w:rPr>
  </w:style>
  <w:style w:type="character" w:customStyle="1" w:styleId="Char0">
    <w:name w:val="普通(网站) Char"/>
    <w:link w:val="a4"/>
    <w:rsid w:val="005275A5"/>
    <w:rPr>
      <w:rFonts w:ascii="Calibri" w:eastAsia="宋体" w:hAnsi="Calibri" w:cs="宋体"/>
      <w:kern w:val="0"/>
      <w:sz w:val="24"/>
      <w:szCs w:val="24"/>
      <w:lang w:val="x-none" w:eastAsia="x-none"/>
    </w:rPr>
  </w:style>
  <w:style w:type="paragraph" w:styleId="a5">
    <w:name w:val="Balloon Text"/>
    <w:basedOn w:val="a"/>
    <w:link w:val="Char1"/>
    <w:uiPriority w:val="99"/>
    <w:semiHidden/>
    <w:unhideWhenUsed/>
    <w:rsid w:val="005275A5"/>
    <w:rPr>
      <w:sz w:val="18"/>
      <w:szCs w:val="18"/>
    </w:rPr>
  </w:style>
  <w:style w:type="character" w:customStyle="1" w:styleId="Char1">
    <w:name w:val="批注框文本 Char"/>
    <w:basedOn w:val="a0"/>
    <w:link w:val="a5"/>
    <w:uiPriority w:val="99"/>
    <w:semiHidden/>
    <w:rsid w:val="005275A5"/>
    <w:rPr>
      <w:rFonts w:ascii="宋体" w:eastAsia="宋体" w:hAnsi="宋体" w:cs="宋体"/>
      <w:kern w:val="0"/>
      <w:sz w:val="18"/>
      <w:szCs w:val="18"/>
    </w:rPr>
  </w:style>
  <w:style w:type="paragraph" w:styleId="a6">
    <w:name w:val="header"/>
    <w:basedOn w:val="a"/>
    <w:link w:val="Char3"/>
    <w:uiPriority w:val="99"/>
    <w:unhideWhenUsed/>
    <w:rsid w:val="005275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6"/>
    <w:uiPriority w:val="99"/>
    <w:rsid w:val="005275A5"/>
    <w:rPr>
      <w:rFonts w:ascii="宋体" w:eastAsia="宋体" w:hAnsi="宋体" w:cs="宋体"/>
      <w:kern w:val="0"/>
      <w:sz w:val="18"/>
      <w:szCs w:val="18"/>
    </w:rPr>
  </w:style>
  <w:style w:type="paragraph" w:styleId="a7">
    <w:name w:val="footer"/>
    <w:basedOn w:val="a"/>
    <w:link w:val="Char4"/>
    <w:uiPriority w:val="99"/>
    <w:unhideWhenUsed/>
    <w:rsid w:val="005275A5"/>
    <w:pPr>
      <w:tabs>
        <w:tab w:val="center" w:pos="4153"/>
        <w:tab w:val="right" w:pos="8306"/>
      </w:tabs>
      <w:snapToGrid w:val="0"/>
    </w:pPr>
    <w:rPr>
      <w:sz w:val="18"/>
      <w:szCs w:val="18"/>
    </w:rPr>
  </w:style>
  <w:style w:type="character" w:customStyle="1" w:styleId="Char4">
    <w:name w:val="页脚 Char"/>
    <w:basedOn w:val="a0"/>
    <w:link w:val="a7"/>
    <w:uiPriority w:val="99"/>
    <w:rsid w:val="005275A5"/>
    <w:rPr>
      <w:rFonts w:ascii="宋体" w:eastAsia="宋体" w:hAnsi="宋体" w:cs="宋体"/>
      <w:kern w:val="0"/>
      <w:sz w:val="18"/>
      <w:szCs w:val="18"/>
    </w:rPr>
  </w:style>
  <w:style w:type="paragraph" w:styleId="a8">
    <w:name w:val="No Spacing"/>
    <w:qFormat/>
    <w:rsid w:val="00485CEB"/>
    <w:pPr>
      <w:widowControl w:val="0"/>
      <w:jc w:val="both"/>
    </w:pPr>
    <w:rPr>
      <w:rFonts w:ascii="Calibri" w:eastAsia="宋体" w:hAnsi="Calibri" w:cs="Times New Roman"/>
    </w:rPr>
  </w:style>
  <w:style w:type="character" w:customStyle="1" w:styleId="qseq">
    <w:name w:val="qseq"/>
    <w:rsid w:val="00485CEB"/>
  </w:style>
  <w:style w:type="paragraph" w:styleId="z-">
    <w:name w:val="HTML Top of Form"/>
    <w:link w:val="z-Char"/>
    <w:qFormat/>
    <w:rsid w:val="00485CEB"/>
    <w:pPr>
      <w:widowControl w:val="0"/>
      <w:jc w:val="both"/>
    </w:pPr>
    <w:rPr>
      <w:rFonts w:ascii="Times New Roman" w:eastAsia="宋体" w:hAnsi="Times New Roman" w:cs="Times New Roman"/>
      <w:szCs w:val="24"/>
    </w:rPr>
  </w:style>
  <w:style w:type="character" w:customStyle="1" w:styleId="z-Char">
    <w:name w:val="z-窗体顶端 Char"/>
    <w:basedOn w:val="a0"/>
    <w:link w:val="z-"/>
    <w:rsid w:val="00485CEB"/>
    <w:rPr>
      <w:rFonts w:ascii="Times New Roman" w:eastAsia="宋体" w:hAnsi="Times New Roman" w:cs="Times New Roman"/>
      <w:szCs w:val="24"/>
    </w:rPr>
  </w:style>
  <w:style w:type="character" w:customStyle="1" w:styleId="a9">
    <w:name w:val="正文文本_"/>
    <w:link w:val="1"/>
    <w:locked/>
    <w:rsid w:val="00485CEB"/>
    <w:rPr>
      <w:rFonts w:ascii="MingLiU" w:eastAsia="MingLiU" w:hAnsi="MingLiU"/>
      <w:spacing w:val="1"/>
      <w:shd w:val="clear" w:color="auto" w:fill="FFFFFF"/>
    </w:rPr>
  </w:style>
  <w:style w:type="paragraph" w:customStyle="1" w:styleId="1">
    <w:name w:val="正文文本1"/>
    <w:basedOn w:val="a"/>
    <w:link w:val="a9"/>
    <w:rsid w:val="00485CEB"/>
    <w:pPr>
      <w:widowControl w:val="0"/>
      <w:shd w:val="clear" w:color="auto" w:fill="FFFFFF"/>
      <w:spacing w:line="314" w:lineRule="exact"/>
      <w:ind w:hanging="780"/>
    </w:pPr>
    <w:rPr>
      <w:rFonts w:ascii="MingLiU" w:eastAsia="MingLiU" w:hAnsi="MingLiU" w:cstheme="minorBidi"/>
      <w:spacing w:val="1"/>
      <w:kern w:val="2"/>
      <w:sz w:val="21"/>
      <w:szCs w:val="22"/>
    </w:rPr>
  </w:style>
  <w:style w:type="paragraph" w:customStyle="1" w:styleId="New">
    <w:name w:val="正文 New"/>
    <w:link w:val="NewChar"/>
    <w:qFormat/>
    <w:rsid w:val="00485CEB"/>
    <w:pPr>
      <w:widowControl w:val="0"/>
      <w:spacing w:after="200" w:line="276" w:lineRule="auto"/>
      <w:jc w:val="both"/>
    </w:pPr>
    <w:rPr>
      <w:rFonts w:ascii="Calibri" w:eastAsia="宋体" w:hAnsi="Calibri" w:cs="Times New Roman"/>
      <w:szCs w:val="24"/>
    </w:rPr>
  </w:style>
  <w:style w:type="paragraph" w:customStyle="1" w:styleId="Bodytext1">
    <w:name w:val="Body text|1"/>
    <w:basedOn w:val="a"/>
    <w:link w:val="Bodytext10"/>
    <w:qFormat/>
    <w:rsid w:val="00485CEB"/>
    <w:pPr>
      <w:widowControl w:val="0"/>
      <w:spacing w:line="314" w:lineRule="auto"/>
      <w:jc w:val="both"/>
    </w:pPr>
    <w:rPr>
      <w:kern w:val="2"/>
      <w:sz w:val="20"/>
      <w:szCs w:val="20"/>
      <w:lang w:val="zh-CN" w:bidi="zh-CN"/>
    </w:rPr>
  </w:style>
  <w:style w:type="character" w:styleId="aa">
    <w:name w:val="Strong"/>
    <w:qFormat/>
    <w:rsid w:val="006D4E2F"/>
    <w:rPr>
      <w:b/>
      <w:bCs/>
    </w:rPr>
  </w:style>
  <w:style w:type="character" w:customStyle="1" w:styleId="NewChar">
    <w:name w:val="正文 New Char"/>
    <w:link w:val="New"/>
    <w:locked/>
    <w:rsid w:val="006D4E2F"/>
    <w:rPr>
      <w:rFonts w:ascii="Calibri" w:eastAsia="宋体" w:hAnsi="Calibri" w:cs="Times New Roman"/>
      <w:szCs w:val="24"/>
    </w:rPr>
  </w:style>
  <w:style w:type="paragraph" w:customStyle="1" w:styleId="Normal1">
    <w:name w:val="Normal_1"/>
    <w:qFormat/>
    <w:rsid w:val="006D4E2F"/>
    <w:pPr>
      <w:widowControl w:val="0"/>
      <w:jc w:val="both"/>
    </w:pPr>
    <w:rPr>
      <w:rFonts w:ascii="Time New Romans" w:eastAsia="宋体" w:hAnsi="Time New Romans" w:cs="宋体"/>
    </w:rPr>
  </w:style>
  <w:style w:type="character" w:styleId="ab">
    <w:name w:val="Emphasis"/>
    <w:uiPriority w:val="20"/>
    <w:qFormat/>
    <w:rsid w:val="006D4E2F"/>
    <w:rPr>
      <w:i/>
      <w:iCs/>
    </w:rPr>
  </w:style>
  <w:style w:type="character" w:customStyle="1" w:styleId="grame">
    <w:name w:val="grame"/>
    <w:rsid w:val="0033775B"/>
  </w:style>
  <w:style w:type="character" w:customStyle="1" w:styleId="NormalCharacter">
    <w:name w:val="NormalCharacter"/>
    <w:semiHidden/>
    <w:qFormat/>
    <w:rsid w:val="0089035A"/>
  </w:style>
  <w:style w:type="character" w:customStyle="1" w:styleId="Bodytext10">
    <w:name w:val="Body text|1_"/>
    <w:link w:val="Bodytext1"/>
    <w:qFormat/>
    <w:locked/>
    <w:rsid w:val="0089035A"/>
    <w:rPr>
      <w:rFonts w:ascii="宋体" w:eastAsia="宋体" w:hAnsi="宋体" w:cs="宋体"/>
      <w:sz w:val="20"/>
      <w:szCs w:val="20"/>
      <w:lang w:val="zh-CN" w:bidi="zh-CN"/>
    </w:rPr>
  </w:style>
  <w:style w:type="character" w:customStyle="1" w:styleId="apple-converted-space">
    <w:name w:val="apple-converted-space"/>
    <w:basedOn w:val="a0"/>
    <w:uiPriority w:val="99"/>
    <w:rsid w:val="00577F0E"/>
  </w:style>
  <w:style w:type="paragraph" w:customStyle="1" w:styleId="Normal10">
    <w:name w:val="Normal_1_0"/>
    <w:qFormat/>
    <w:rsid w:val="00577F0E"/>
    <w:pPr>
      <w:widowControl w:val="0"/>
      <w:jc w:val="both"/>
    </w:pPr>
    <w:rPr>
      <w:rFonts w:ascii="Time New Romans" w:eastAsia="宋体" w:hAnsi="Time New Romans" w:cs="宋体"/>
    </w:rPr>
  </w:style>
  <w:style w:type="paragraph" w:customStyle="1" w:styleId="Bodytext3">
    <w:name w:val="Body text|3"/>
    <w:basedOn w:val="a"/>
    <w:qFormat/>
    <w:rsid w:val="00577F0E"/>
    <w:pPr>
      <w:widowControl w:val="0"/>
      <w:spacing w:after="80"/>
      <w:jc w:val="both"/>
    </w:pPr>
    <w:rPr>
      <w:rFonts w:ascii="Arial" w:eastAsia="Arial" w:hAnsi="Arial" w:cs="Arial"/>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HTML Top of Form" w:uiPriority="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1,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
    <w:basedOn w:val="a"/>
    <w:link w:val="Char2"/>
    <w:qFormat/>
    <w:rsid w:val="005275A5"/>
    <w:rPr>
      <w:rFonts w:hAnsi="Courier New" w:cs="Courier New"/>
      <w:szCs w:val="21"/>
    </w:rPr>
  </w:style>
  <w:style w:type="character" w:customStyle="1" w:styleId="Char">
    <w:name w:val="纯文本 Char"/>
    <w:basedOn w:val="a0"/>
    <w:uiPriority w:val="99"/>
    <w:semiHidden/>
    <w:rsid w:val="005275A5"/>
    <w:rPr>
      <w:rFonts w:ascii="宋体" w:eastAsia="宋体" w:hAnsi="Courier New" w:cs="Courier New"/>
      <w:kern w:val="0"/>
      <w:szCs w:val="21"/>
    </w:rPr>
  </w:style>
  <w:style w:type="character" w:customStyle="1" w:styleId="Char2">
    <w:name w:val="纯文本 Char2"/>
    <w:aliases w:val=" 1 Char, Char Char, Char Char Char Char,C Char,Ch Char,Char Char1,Char Char Char1,Char Char Char Char,Plain Te Char,Plain Text Char,普 Char,普通 Char,普通文字 Char1,普通文字 Char Char,标题1 Char,标题1 Char Char Char,标题1 Char Char Char Char Char Char,游 Char"/>
    <w:link w:val="a3"/>
    <w:locked/>
    <w:rsid w:val="005275A5"/>
    <w:rPr>
      <w:rFonts w:ascii="宋体" w:eastAsia="宋体" w:hAnsi="Courier New" w:cs="Courier New"/>
      <w:kern w:val="0"/>
      <w:sz w:val="24"/>
      <w:szCs w:val="21"/>
    </w:rPr>
  </w:style>
  <w:style w:type="paragraph" w:styleId="a4">
    <w:name w:val="Normal (Web)"/>
    <w:basedOn w:val="a"/>
    <w:link w:val="Char0"/>
    <w:qFormat/>
    <w:rsid w:val="005275A5"/>
    <w:pPr>
      <w:spacing w:before="100" w:beforeAutospacing="1" w:after="100" w:afterAutospacing="1"/>
    </w:pPr>
    <w:rPr>
      <w:rFonts w:ascii="Calibri" w:hAnsi="Calibri"/>
      <w:lang w:val="x-none" w:eastAsia="x-none"/>
    </w:rPr>
  </w:style>
  <w:style w:type="character" w:customStyle="1" w:styleId="Char0">
    <w:name w:val="普通(网站) Char"/>
    <w:link w:val="a4"/>
    <w:rsid w:val="005275A5"/>
    <w:rPr>
      <w:rFonts w:ascii="Calibri" w:eastAsia="宋体" w:hAnsi="Calibri" w:cs="宋体"/>
      <w:kern w:val="0"/>
      <w:sz w:val="24"/>
      <w:szCs w:val="24"/>
      <w:lang w:val="x-none" w:eastAsia="x-none"/>
    </w:rPr>
  </w:style>
  <w:style w:type="paragraph" w:styleId="a5">
    <w:name w:val="Balloon Text"/>
    <w:basedOn w:val="a"/>
    <w:link w:val="Char1"/>
    <w:uiPriority w:val="99"/>
    <w:semiHidden/>
    <w:unhideWhenUsed/>
    <w:rsid w:val="005275A5"/>
    <w:rPr>
      <w:sz w:val="18"/>
      <w:szCs w:val="18"/>
    </w:rPr>
  </w:style>
  <w:style w:type="character" w:customStyle="1" w:styleId="Char1">
    <w:name w:val="批注框文本 Char"/>
    <w:basedOn w:val="a0"/>
    <w:link w:val="a5"/>
    <w:uiPriority w:val="99"/>
    <w:semiHidden/>
    <w:rsid w:val="005275A5"/>
    <w:rPr>
      <w:rFonts w:ascii="宋体" w:eastAsia="宋体" w:hAnsi="宋体" w:cs="宋体"/>
      <w:kern w:val="0"/>
      <w:sz w:val="18"/>
      <w:szCs w:val="18"/>
    </w:rPr>
  </w:style>
  <w:style w:type="paragraph" w:styleId="a6">
    <w:name w:val="header"/>
    <w:basedOn w:val="a"/>
    <w:link w:val="Char3"/>
    <w:uiPriority w:val="99"/>
    <w:unhideWhenUsed/>
    <w:rsid w:val="005275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6"/>
    <w:uiPriority w:val="99"/>
    <w:rsid w:val="005275A5"/>
    <w:rPr>
      <w:rFonts w:ascii="宋体" w:eastAsia="宋体" w:hAnsi="宋体" w:cs="宋体"/>
      <w:kern w:val="0"/>
      <w:sz w:val="18"/>
      <w:szCs w:val="18"/>
    </w:rPr>
  </w:style>
  <w:style w:type="paragraph" w:styleId="a7">
    <w:name w:val="footer"/>
    <w:basedOn w:val="a"/>
    <w:link w:val="Char4"/>
    <w:uiPriority w:val="99"/>
    <w:unhideWhenUsed/>
    <w:rsid w:val="005275A5"/>
    <w:pPr>
      <w:tabs>
        <w:tab w:val="center" w:pos="4153"/>
        <w:tab w:val="right" w:pos="8306"/>
      </w:tabs>
      <w:snapToGrid w:val="0"/>
    </w:pPr>
    <w:rPr>
      <w:sz w:val="18"/>
      <w:szCs w:val="18"/>
    </w:rPr>
  </w:style>
  <w:style w:type="character" w:customStyle="1" w:styleId="Char4">
    <w:name w:val="页脚 Char"/>
    <w:basedOn w:val="a0"/>
    <w:link w:val="a7"/>
    <w:uiPriority w:val="99"/>
    <w:rsid w:val="005275A5"/>
    <w:rPr>
      <w:rFonts w:ascii="宋体" w:eastAsia="宋体" w:hAnsi="宋体" w:cs="宋体"/>
      <w:kern w:val="0"/>
      <w:sz w:val="18"/>
      <w:szCs w:val="18"/>
    </w:rPr>
  </w:style>
  <w:style w:type="paragraph" w:styleId="a8">
    <w:name w:val="No Spacing"/>
    <w:qFormat/>
    <w:rsid w:val="00485CEB"/>
    <w:pPr>
      <w:widowControl w:val="0"/>
      <w:jc w:val="both"/>
    </w:pPr>
    <w:rPr>
      <w:rFonts w:ascii="Calibri" w:eastAsia="宋体" w:hAnsi="Calibri" w:cs="Times New Roman"/>
    </w:rPr>
  </w:style>
  <w:style w:type="character" w:customStyle="1" w:styleId="qseq">
    <w:name w:val="qseq"/>
    <w:rsid w:val="00485CEB"/>
  </w:style>
  <w:style w:type="paragraph" w:styleId="z-">
    <w:name w:val="HTML Top of Form"/>
    <w:link w:val="z-Char"/>
    <w:qFormat/>
    <w:rsid w:val="00485CEB"/>
    <w:pPr>
      <w:widowControl w:val="0"/>
      <w:jc w:val="both"/>
    </w:pPr>
    <w:rPr>
      <w:rFonts w:ascii="Times New Roman" w:eastAsia="宋体" w:hAnsi="Times New Roman" w:cs="Times New Roman"/>
      <w:szCs w:val="24"/>
    </w:rPr>
  </w:style>
  <w:style w:type="character" w:customStyle="1" w:styleId="z-Char">
    <w:name w:val="z-窗体顶端 Char"/>
    <w:basedOn w:val="a0"/>
    <w:link w:val="z-"/>
    <w:rsid w:val="00485CEB"/>
    <w:rPr>
      <w:rFonts w:ascii="Times New Roman" w:eastAsia="宋体" w:hAnsi="Times New Roman" w:cs="Times New Roman"/>
      <w:szCs w:val="24"/>
    </w:rPr>
  </w:style>
  <w:style w:type="character" w:customStyle="1" w:styleId="a9">
    <w:name w:val="正文文本_"/>
    <w:link w:val="1"/>
    <w:locked/>
    <w:rsid w:val="00485CEB"/>
    <w:rPr>
      <w:rFonts w:ascii="MingLiU" w:eastAsia="MingLiU" w:hAnsi="MingLiU"/>
      <w:spacing w:val="1"/>
      <w:shd w:val="clear" w:color="auto" w:fill="FFFFFF"/>
    </w:rPr>
  </w:style>
  <w:style w:type="paragraph" w:customStyle="1" w:styleId="1">
    <w:name w:val="正文文本1"/>
    <w:basedOn w:val="a"/>
    <w:link w:val="a9"/>
    <w:rsid w:val="00485CEB"/>
    <w:pPr>
      <w:widowControl w:val="0"/>
      <w:shd w:val="clear" w:color="auto" w:fill="FFFFFF"/>
      <w:spacing w:line="314" w:lineRule="exact"/>
      <w:ind w:hanging="780"/>
    </w:pPr>
    <w:rPr>
      <w:rFonts w:ascii="MingLiU" w:eastAsia="MingLiU" w:hAnsi="MingLiU" w:cstheme="minorBidi"/>
      <w:spacing w:val="1"/>
      <w:kern w:val="2"/>
      <w:sz w:val="21"/>
      <w:szCs w:val="22"/>
    </w:rPr>
  </w:style>
  <w:style w:type="paragraph" w:customStyle="1" w:styleId="New">
    <w:name w:val="正文 New"/>
    <w:link w:val="NewChar"/>
    <w:qFormat/>
    <w:rsid w:val="00485CEB"/>
    <w:pPr>
      <w:widowControl w:val="0"/>
      <w:spacing w:after="200" w:line="276" w:lineRule="auto"/>
      <w:jc w:val="both"/>
    </w:pPr>
    <w:rPr>
      <w:rFonts w:ascii="Calibri" w:eastAsia="宋体" w:hAnsi="Calibri" w:cs="Times New Roman"/>
      <w:szCs w:val="24"/>
    </w:rPr>
  </w:style>
  <w:style w:type="paragraph" w:customStyle="1" w:styleId="Bodytext1">
    <w:name w:val="Body text|1"/>
    <w:basedOn w:val="a"/>
    <w:link w:val="Bodytext10"/>
    <w:qFormat/>
    <w:rsid w:val="00485CEB"/>
    <w:pPr>
      <w:widowControl w:val="0"/>
      <w:spacing w:line="314" w:lineRule="auto"/>
      <w:jc w:val="both"/>
    </w:pPr>
    <w:rPr>
      <w:kern w:val="2"/>
      <w:sz w:val="20"/>
      <w:szCs w:val="20"/>
      <w:lang w:val="zh-CN" w:bidi="zh-CN"/>
    </w:rPr>
  </w:style>
  <w:style w:type="character" w:styleId="aa">
    <w:name w:val="Strong"/>
    <w:qFormat/>
    <w:rsid w:val="006D4E2F"/>
    <w:rPr>
      <w:b/>
      <w:bCs/>
    </w:rPr>
  </w:style>
  <w:style w:type="character" w:customStyle="1" w:styleId="NewChar">
    <w:name w:val="正文 New Char"/>
    <w:link w:val="New"/>
    <w:locked/>
    <w:rsid w:val="006D4E2F"/>
    <w:rPr>
      <w:rFonts w:ascii="Calibri" w:eastAsia="宋体" w:hAnsi="Calibri" w:cs="Times New Roman"/>
      <w:szCs w:val="24"/>
    </w:rPr>
  </w:style>
  <w:style w:type="paragraph" w:customStyle="1" w:styleId="Normal1">
    <w:name w:val="Normal_1"/>
    <w:qFormat/>
    <w:rsid w:val="006D4E2F"/>
    <w:pPr>
      <w:widowControl w:val="0"/>
      <w:jc w:val="both"/>
    </w:pPr>
    <w:rPr>
      <w:rFonts w:ascii="Time New Romans" w:eastAsia="宋体" w:hAnsi="Time New Romans" w:cs="宋体"/>
    </w:rPr>
  </w:style>
  <w:style w:type="character" w:styleId="ab">
    <w:name w:val="Emphasis"/>
    <w:uiPriority w:val="20"/>
    <w:qFormat/>
    <w:rsid w:val="006D4E2F"/>
    <w:rPr>
      <w:i/>
      <w:iCs/>
    </w:rPr>
  </w:style>
  <w:style w:type="character" w:customStyle="1" w:styleId="grame">
    <w:name w:val="grame"/>
    <w:rsid w:val="0033775B"/>
  </w:style>
  <w:style w:type="character" w:customStyle="1" w:styleId="NormalCharacter">
    <w:name w:val="NormalCharacter"/>
    <w:semiHidden/>
    <w:qFormat/>
    <w:rsid w:val="0089035A"/>
  </w:style>
  <w:style w:type="character" w:customStyle="1" w:styleId="Bodytext10">
    <w:name w:val="Body text|1_"/>
    <w:link w:val="Bodytext1"/>
    <w:qFormat/>
    <w:locked/>
    <w:rsid w:val="0089035A"/>
    <w:rPr>
      <w:rFonts w:ascii="宋体" w:eastAsia="宋体" w:hAnsi="宋体" w:cs="宋体"/>
      <w:sz w:val="20"/>
      <w:szCs w:val="20"/>
      <w:lang w:val="zh-CN" w:bidi="zh-CN"/>
    </w:rPr>
  </w:style>
  <w:style w:type="character" w:customStyle="1" w:styleId="apple-converted-space">
    <w:name w:val="apple-converted-space"/>
    <w:basedOn w:val="a0"/>
    <w:uiPriority w:val="99"/>
    <w:rsid w:val="00577F0E"/>
  </w:style>
  <w:style w:type="paragraph" w:customStyle="1" w:styleId="Normal10">
    <w:name w:val="Normal_1_0"/>
    <w:qFormat/>
    <w:rsid w:val="00577F0E"/>
    <w:pPr>
      <w:widowControl w:val="0"/>
      <w:jc w:val="both"/>
    </w:pPr>
    <w:rPr>
      <w:rFonts w:ascii="Time New Romans" w:eastAsia="宋体" w:hAnsi="Time New Romans" w:cs="宋体"/>
    </w:rPr>
  </w:style>
  <w:style w:type="paragraph" w:customStyle="1" w:styleId="Bodytext3">
    <w:name w:val="Body text|3"/>
    <w:basedOn w:val="a"/>
    <w:qFormat/>
    <w:rsid w:val="00577F0E"/>
    <w:pPr>
      <w:widowControl w:val="0"/>
      <w:spacing w:after="80"/>
      <w:jc w:val="both"/>
    </w:pPr>
    <w:rPr>
      <w:rFonts w:ascii="Arial" w:eastAsia="Arial" w:hAnsi="Arial" w:cs="Arial"/>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318</Words>
  <Characters>1816</Characters>
  <Application>Microsoft Office Word</Application>
  <DocSecurity>0</DocSecurity>
  <Lines>15</Lines>
  <Paragraphs>4</Paragraphs>
  <ScaleCrop>false</ScaleCrop>
  <Company>China</Company>
  <LinksUpToDate>false</LinksUpToDate>
  <CharactersWithSpaces>2130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2020-03-14T02:22:00Z</dcterms:created>
  <dcterms:modified xsi:type="dcterms:W3CDTF">2020-03-14T02:22:00Z</dcterms:modified>
</cp:coreProperties>
</file>